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1E5F78" w:rsidRDefault="00476727" w:rsidP="00EE43FE">
      <w:pPr>
        <w:spacing w:before="240" w:after="240" w:line="360" w:lineRule="auto"/>
        <w:jc w:val="both"/>
        <w:rPr>
          <w:rFonts w:ascii="Palatino Linotype" w:hAnsi="Palatino Linotype" w:cs="Arial"/>
        </w:rPr>
      </w:pPr>
      <w:r w:rsidRPr="001E5F78">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1E5F78">
        <w:rPr>
          <w:rFonts w:ascii="Palatino Linotype" w:hAnsi="Palatino Linotype" w:cs="Arial"/>
        </w:rPr>
        <w:t xml:space="preserve">o en Metepec, Estado de México, a </w:t>
      </w:r>
      <w:r w:rsidR="00C55BB3" w:rsidRPr="001E5F78">
        <w:rPr>
          <w:rFonts w:ascii="Palatino Linotype" w:hAnsi="Palatino Linotype" w:cs="Arial"/>
        </w:rPr>
        <w:t>diez</w:t>
      </w:r>
      <w:r w:rsidR="007B0E43" w:rsidRPr="001E5F78">
        <w:rPr>
          <w:rFonts w:ascii="Palatino Linotype" w:hAnsi="Palatino Linotype" w:cs="Arial"/>
        </w:rPr>
        <w:t xml:space="preserve"> de octubre</w:t>
      </w:r>
      <w:r w:rsidR="0012019B" w:rsidRPr="001E5F78">
        <w:rPr>
          <w:rFonts w:ascii="Palatino Linotype" w:hAnsi="Palatino Linotype" w:cs="Arial"/>
        </w:rPr>
        <w:t xml:space="preserve"> </w:t>
      </w:r>
      <w:r w:rsidR="00660AB3" w:rsidRPr="001E5F78">
        <w:rPr>
          <w:rFonts w:ascii="Palatino Linotype" w:hAnsi="Palatino Linotype" w:cs="Arial"/>
        </w:rPr>
        <w:t>de dos mil dieciocho</w:t>
      </w:r>
      <w:r w:rsidRPr="001E5F78">
        <w:rPr>
          <w:rFonts w:ascii="Palatino Linotype" w:hAnsi="Palatino Linotype" w:cs="Arial"/>
        </w:rPr>
        <w:t xml:space="preserve">. </w:t>
      </w:r>
    </w:p>
    <w:p w:rsidR="00D06012" w:rsidRPr="001E5F78" w:rsidRDefault="00D06012" w:rsidP="00EE43FE">
      <w:pPr>
        <w:spacing w:before="240" w:after="240" w:line="360" w:lineRule="auto"/>
        <w:jc w:val="both"/>
        <w:rPr>
          <w:rFonts w:ascii="Palatino Linotype" w:hAnsi="Palatino Linotype" w:cs="Arial"/>
        </w:rPr>
      </w:pPr>
      <w:r w:rsidRPr="001E5F78">
        <w:rPr>
          <w:rFonts w:ascii="Palatino Linotype" w:hAnsi="Palatino Linotype" w:cs="Arial"/>
          <w:b/>
        </w:rPr>
        <w:t>VISTO</w:t>
      </w:r>
      <w:r w:rsidR="009A618A" w:rsidRPr="001E5F78">
        <w:rPr>
          <w:rFonts w:ascii="Palatino Linotype" w:hAnsi="Palatino Linotype" w:cs="Arial"/>
        </w:rPr>
        <w:t xml:space="preserve"> el </w:t>
      </w:r>
      <w:r w:rsidRPr="001E5F78">
        <w:rPr>
          <w:rFonts w:ascii="Palatino Linotype" w:hAnsi="Palatino Linotype" w:cs="Arial"/>
        </w:rPr>
        <w:t>expediente formado con motivo del</w:t>
      </w:r>
      <w:r w:rsidR="009A618A" w:rsidRPr="001E5F78">
        <w:rPr>
          <w:rFonts w:ascii="Palatino Linotype" w:hAnsi="Palatino Linotype" w:cs="Arial"/>
        </w:rPr>
        <w:t xml:space="preserve"> </w:t>
      </w:r>
      <w:r w:rsidRPr="001E5F78">
        <w:rPr>
          <w:rFonts w:ascii="Palatino Linotype" w:hAnsi="Palatino Linotype" w:cs="Arial"/>
        </w:rPr>
        <w:t xml:space="preserve">recurso de revisión </w:t>
      </w:r>
      <w:r w:rsidR="00227EE3" w:rsidRPr="001E5F78">
        <w:rPr>
          <w:rFonts w:ascii="Palatino Linotype" w:hAnsi="Palatino Linotype" w:cs="Arial"/>
          <w:b/>
        </w:rPr>
        <w:t>0</w:t>
      </w:r>
      <w:r w:rsidR="00FD7A4C" w:rsidRPr="001E5F78">
        <w:rPr>
          <w:rFonts w:ascii="Palatino Linotype" w:hAnsi="Palatino Linotype" w:cs="Arial"/>
          <w:b/>
        </w:rPr>
        <w:t>331</w:t>
      </w:r>
      <w:r w:rsidR="007B0E43" w:rsidRPr="001E5F78">
        <w:rPr>
          <w:rFonts w:ascii="Palatino Linotype" w:hAnsi="Palatino Linotype" w:cs="Arial"/>
          <w:b/>
        </w:rPr>
        <w:t>9</w:t>
      </w:r>
      <w:r w:rsidR="00BA5008" w:rsidRPr="001E5F78">
        <w:rPr>
          <w:rFonts w:ascii="Palatino Linotype" w:hAnsi="Palatino Linotype" w:cs="Arial"/>
          <w:b/>
        </w:rPr>
        <w:t>/INFOEM/IP/RR/2018</w:t>
      </w:r>
      <w:r w:rsidR="00643CCD" w:rsidRPr="001E5F78">
        <w:rPr>
          <w:rFonts w:ascii="Palatino Linotype" w:hAnsi="Palatino Linotype" w:cs="Arial"/>
        </w:rPr>
        <w:t xml:space="preserve">, </w:t>
      </w:r>
      <w:r w:rsidR="007C1B36" w:rsidRPr="001E5F78">
        <w:rPr>
          <w:rFonts w:ascii="Palatino Linotype" w:hAnsi="Palatino Linotype" w:cs="Arial"/>
        </w:rPr>
        <w:t>interpuesto</w:t>
      </w:r>
      <w:r w:rsidR="00000739" w:rsidRPr="001E5F78">
        <w:rPr>
          <w:rFonts w:ascii="Palatino Linotype" w:hAnsi="Palatino Linotype" w:cs="Arial"/>
        </w:rPr>
        <w:t xml:space="preserve"> por</w:t>
      </w:r>
      <w:r w:rsidR="00F4529A" w:rsidRPr="001E5F78">
        <w:rPr>
          <w:rFonts w:ascii="Palatino Linotype" w:hAnsi="Palatino Linotype" w:cs="Arial"/>
          <w:b/>
        </w:rPr>
        <w:t xml:space="preserve"> </w:t>
      </w:r>
      <w:r w:rsidR="00AF37F2" w:rsidRPr="001E5F78">
        <w:rPr>
          <w:rFonts w:ascii="Palatino Linotype" w:hAnsi="Palatino Linotype" w:cs="Arial"/>
          <w:b/>
        </w:rPr>
        <w:t>xx</w:t>
      </w:r>
      <w:r w:rsidR="00FD7A4C" w:rsidRPr="001E5F78">
        <w:rPr>
          <w:rFonts w:ascii="Palatino Linotype" w:hAnsi="Palatino Linotype" w:cs="Arial"/>
          <w:b/>
        </w:rPr>
        <w:t xml:space="preserve"> </w:t>
      </w:r>
      <w:proofErr w:type="spellStart"/>
      <w:r w:rsidR="00AF37F2" w:rsidRPr="001E5F78">
        <w:rPr>
          <w:rFonts w:ascii="Palatino Linotype" w:hAnsi="Palatino Linotype" w:cs="Arial"/>
          <w:b/>
        </w:rPr>
        <w:t>xx</w:t>
      </w:r>
      <w:proofErr w:type="spellEnd"/>
      <w:r w:rsidR="00FD7A4C" w:rsidRPr="001E5F78">
        <w:rPr>
          <w:rFonts w:ascii="Palatino Linotype" w:hAnsi="Palatino Linotype" w:cs="Arial"/>
          <w:b/>
        </w:rPr>
        <w:t xml:space="preserve"> </w:t>
      </w:r>
      <w:proofErr w:type="spellStart"/>
      <w:r w:rsidR="00AF37F2" w:rsidRPr="001E5F78">
        <w:rPr>
          <w:rFonts w:ascii="Palatino Linotype" w:hAnsi="Palatino Linotype" w:cs="Arial"/>
          <w:b/>
        </w:rPr>
        <w:t>xx</w:t>
      </w:r>
      <w:proofErr w:type="spellEnd"/>
      <w:r w:rsidR="00FD7A4C" w:rsidRPr="001E5F78">
        <w:rPr>
          <w:rFonts w:ascii="Palatino Linotype" w:hAnsi="Palatino Linotype" w:cs="Arial"/>
          <w:b/>
        </w:rPr>
        <w:t xml:space="preserve"> </w:t>
      </w:r>
      <w:r w:rsidR="00FD7A4C" w:rsidRPr="001E5F78">
        <w:rPr>
          <w:rFonts w:ascii="Palatino Linotype" w:hAnsi="Palatino Linotype" w:cs="Arial"/>
        </w:rPr>
        <w:t xml:space="preserve">como supuesto representante de la persona moral </w:t>
      </w:r>
      <w:r w:rsidR="00AF37F2" w:rsidRPr="001E5F78">
        <w:rPr>
          <w:rFonts w:ascii="Palatino Linotype" w:hAnsi="Palatino Linotype" w:cs="Arial"/>
          <w:b/>
        </w:rPr>
        <w:t>xx</w:t>
      </w:r>
      <w:r w:rsidR="00FD7A4C" w:rsidRPr="001E5F78">
        <w:rPr>
          <w:rFonts w:ascii="Palatino Linotype" w:hAnsi="Palatino Linotype" w:cs="Arial"/>
          <w:b/>
        </w:rPr>
        <w:t xml:space="preserve">,  </w:t>
      </w:r>
      <w:r w:rsidRPr="001E5F78">
        <w:rPr>
          <w:rFonts w:ascii="Palatino Linotype" w:hAnsi="Palatino Linotype" w:cs="Arial"/>
        </w:rPr>
        <w:t>en lo sucesivo</w:t>
      </w:r>
      <w:r w:rsidR="00643CCD" w:rsidRPr="001E5F78">
        <w:rPr>
          <w:rFonts w:ascii="Palatino Linotype" w:hAnsi="Palatino Linotype" w:cs="Arial"/>
          <w:b/>
        </w:rPr>
        <w:t xml:space="preserve"> </w:t>
      </w:r>
      <w:r w:rsidR="00204241" w:rsidRPr="001E5F78">
        <w:rPr>
          <w:rFonts w:ascii="Palatino Linotype" w:hAnsi="Palatino Linotype" w:cs="Arial"/>
        </w:rPr>
        <w:t>el</w:t>
      </w:r>
      <w:r w:rsidR="00B05E70" w:rsidRPr="001E5F78">
        <w:rPr>
          <w:rFonts w:ascii="Palatino Linotype" w:hAnsi="Palatino Linotype" w:cs="Arial"/>
        </w:rPr>
        <w:t xml:space="preserve"> </w:t>
      </w:r>
      <w:r w:rsidR="00B05E70" w:rsidRPr="001E5F78">
        <w:rPr>
          <w:rFonts w:ascii="Palatino Linotype" w:hAnsi="Palatino Linotype" w:cs="Arial"/>
          <w:b/>
        </w:rPr>
        <w:t>RECURRENTE</w:t>
      </w:r>
      <w:r w:rsidRPr="001E5F78">
        <w:rPr>
          <w:rFonts w:ascii="Palatino Linotype" w:hAnsi="Palatino Linotype" w:cs="Arial"/>
          <w:b/>
        </w:rPr>
        <w:t>,</w:t>
      </w:r>
      <w:r w:rsidRPr="001E5F78">
        <w:rPr>
          <w:rFonts w:ascii="Palatino Linotype" w:hAnsi="Palatino Linotype" w:cs="Arial"/>
        </w:rPr>
        <w:t xml:space="preserve"> en contra de</w:t>
      </w:r>
      <w:r w:rsidR="00ED5A73" w:rsidRPr="001E5F78">
        <w:rPr>
          <w:rFonts w:ascii="Palatino Linotype" w:hAnsi="Palatino Linotype" w:cs="Arial"/>
        </w:rPr>
        <w:t xml:space="preserve"> la</w:t>
      </w:r>
      <w:r w:rsidRPr="001E5F78">
        <w:rPr>
          <w:rFonts w:ascii="Palatino Linotype" w:hAnsi="Palatino Linotype" w:cs="Arial"/>
        </w:rPr>
        <w:t xml:space="preserve"> respuesta</w:t>
      </w:r>
      <w:r w:rsidR="009A1B0C" w:rsidRPr="001E5F78">
        <w:rPr>
          <w:rFonts w:ascii="Palatino Linotype" w:hAnsi="Palatino Linotype" w:cs="Arial"/>
        </w:rPr>
        <w:t xml:space="preserve"> a su solicitud</w:t>
      </w:r>
      <w:r w:rsidRPr="001E5F78">
        <w:rPr>
          <w:rFonts w:ascii="Palatino Linotype" w:hAnsi="Palatino Linotype" w:cs="Arial"/>
        </w:rPr>
        <w:t xml:space="preserve"> por</w:t>
      </w:r>
      <w:r w:rsidR="009718EB" w:rsidRPr="001E5F78">
        <w:rPr>
          <w:rFonts w:ascii="Palatino Linotype" w:hAnsi="Palatino Linotype" w:cs="Arial"/>
        </w:rPr>
        <w:t xml:space="preserve"> parte de la </w:t>
      </w:r>
      <w:r w:rsidR="007B0E43" w:rsidRPr="001E5F78">
        <w:rPr>
          <w:rFonts w:ascii="Palatino Linotype" w:hAnsi="Palatino Linotype" w:cs="Arial"/>
          <w:b/>
        </w:rPr>
        <w:t xml:space="preserve">Secretaría de </w:t>
      </w:r>
      <w:r w:rsidR="00FD7A4C" w:rsidRPr="001E5F78">
        <w:rPr>
          <w:rFonts w:ascii="Palatino Linotype" w:hAnsi="Palatino Linotype" w:cs="Arial"/>
          <w:b/>
        </w:rPr>
        <w:t>Desarrollo Urbano y Metropolitano</w:t>
      </w:r>
      <w:r w:rsidR="009718EB" w:rsidRPr="001E5F78">
        <w:rPr>
          <w:rFonts w:ascii="Palatino Linotype" w:hAnsi="Palatino Linotype" w:cs="Arial"/>
          <w:b/>
        </w:rPr>
        <w:t xml:space="preserve">, </w:t>
      </w:r>
      <w:r w:rsidRPr="001E5F78">
        <w:rPr>
          <w:rFonts w:ascii="Palatino Linotype" w:hAnsi="Palatino Linotype" w:cs="Arial"/>
        </w:rPr>
        <w:t xml:space="preserve">en lo sucesivo </w:t>
      </w:r>
      <w:r w:rsidR="007A1102" w:rsidRPr="001E5F78">
        <w:rPr>
          <w:rFonts w:ascii="Palatino Linotype" w:hAnsi="Palatino Linotype" w:cs="Arial"/>
        </w:rPr>
        <w:t xml:space="preserve">el </w:t>
      </w:r>
      <w:r w:rsidRPr="001E5F78">
        <w:rPr>
          <w:rFonts w:ascii="Palatino Linotype" w:hAnsi="Palatino Linotype" w:cs="Arial"/>
          <w:b/>
        </w:rPr>
        <w:t xml:space="preserve">SUJETO OBLIGADO, </w:t>
      </w:r>
      <w:r w:rsidRPr="001E5F78">
        <w:rPr>
          <w:rFonts w:ascii="Palatino Linotype" w:hAnsi="Palatino Linotype" w:cs="Arial"/>
        </w:rPr>
        <w:t>se</w:t>
      </w:r>
      <w:r w:rsidR="00E9691F" w:rsidRPr="001E5F78">
        <w:rPr>
          <w:rFonts w:ascii="Palatino Linotype" w:hAnsi="Palatino Linotype" w:cs="Arial"/>
        </w:rPr>
        <w:t xml:space="preserve"> </w:t>
      </w:r>
      <w:r w:rsidRPr="001E5F78">
        <w:rPr>
          <w:rFonts w:ascii="Palatino Linotype" w:hAnsi="Palatino Linotype" w:cs="Arial"/>
        </w:rPr>
        <w:t>procede a dictar la presente resolución con base en lo</w:t>
      </w:r>
      <w:r w:rsidR="00B21DCC" w:rsidRPr="001E5F78">
        <w:rPr>
          <w:rFonts w:ascii="Palatino Linotype" w:hAnsi="Palatino Linotype" w:cs="Arial"/>
        </w:rPr>
        <w:t>s</w:t>
      </w:r>
      <w:r w:rsidRPr="001E5F78">
        <w:rPr>
          <w:rFonts w:ascii="Palatino Linotype" w:hAnsi="Palatino Linotype" w:cs="Arial"/>
        </w:rPr>
        <w:t xml:space="preserve"> siguiente</w:t>
      </w:r>
      <w:r w:rsidR="00B21DCC" w:rsidRPr="001E5F78">
        <w:rPr>
          <w:rFonts w:ascii="Palatino Linotype" w:hAnsi="Palatino Linotype" w:cs="Arial"/>
        </w:rPr>
        <w:t>s</w:t>
      </w:r>
      <w:r w:rsidRPr="001E5F78">
        <w:rPr>
          <w:rFonts w:ascii="Palatino Linotype" w:hAnsi="Palatino Linotype" w:cs="Arial"/>
        </w:rPr>
        <w:t xml:space="preserve">: </w:t>
      </w:r>
    </w:p>
    <w:p w:rsidR="00BD58D9" w:rsidRPr="001E5F78" w:rsidRDefault="002B5536" w:rsidP="00EE43FE">
      <w:pPr>
        <w:spacing w:before="240" w:after="240" w:line="360" w:lineRule="auto"/>
        <w:jc w:val="center"/>
        <w:rPr>
          <w:rFonts w:ascii="Palatino Linotype" w:hAnsi="Palatino Linotype" w:cs="Arial"/>
          <w:b/>
          <w:sz w:val="28"/>
          <w:szCs w:val="28"/>
        </w:rPr>
      </w:pPr>
      <w:r w:rsidRPr="001E5F78">
        <w:rPr>
          <w:rFonts w:ascii="Palatino Linotype" w:hAnsi="Palatino Linotype"/>
          <w:b/>
        </w:rPr>
        <w:t xml:space="preserve">I. </w:t>
      </w:r>
      <w:r w:rsidR="00BD58D9" w:rsidRPr="001E5F78">
        <w:rPr>
          <w:rFonts w:ascii="Palatino Linotype" w:hAnsi="Palatino Linotype"/>
          <w:b/>
        </w:rPr>
        <w:t>A N T E C E D E N T E S</w:t>
      </w:r>
    </w:p>
    <w:p w:rsidR="00D06012" w:rsidRPr="001E5F78" w:rsidRDefault="009F7616" w:rsidP="00EE43FE">
      <w:pPr>
        <w:spacing w:before="240" w:after="240" w:line="360" w:lineRule="auto"/>
        <w:jc w:val="both"/>
        <w:rPr>
          <w:rFonts w:ascii="Palatino Linotype" w:hAnsi="Palatino Linotype" w:cs="Arial"/>
        </w:rPr>
      </w:pPr>
      <w:r w:rsidRPr="001E5F78">
        <w:rPr>
          <w:rFonts w:ascii="Palatino Linotype" w:hAnsi="Palatino Linotype" w:cs="Arial"/>
          <w:b/>
        </w:rPr>
        <w:t>1. Solicitud de acceso a la información.</w:t>
      </w:r>
      <w:r w:rsidRPr="001E5F78">
        <w:rPr>
          <w:rFonts w:ascii="Palatino Linotype" w:hAnsi="Palatino Linotype" w:cs="Arial"/>
        </w:rPr>
        <w:t xml:space="preserve"> </w:t>
      </w:r>
      <w:r w:rsidR="00A46661" w:rsidRPr="001E5F78">
        <w:rPr>
          <w:rFonts w:ascii="Palatino Linotype" w:hAnsi="Palatino Linotype" w:cs="Arial"/>
        </w:rPr>
        <w:t>Con</w:t>
      </w:r>
      <w:r w:rsidR="00B21DCC" w:rsidRPr="001E5F78">
        <w:rPr>
          <w:rFonts w:ascii="Palatino Linotype" w:hAnsi="Palatino Linotype" w:cs="Arial"/>
        </w:rPr>
        <w:t xml:space="preserve"> fecha</w:t>
      </w:r>
      <w:r w:rsidR="00DB6AEF" w:rsidRPr="001E5F78">
        <w:rPr>
          <w:rFonts w:ascii="Palatino Linotype" w:hAnsi="Palatino Linotype" w:cs="Arial"/>
        </w:rPr>
        <w:t xml:space="preserve"> </w:t>
      </w:r>
      <w:r w:rsidR="008C3816" w:rsidRPr="001E5F78">
        <w:rPr>
          <w:rFonts w:ascii="Palatino Linotype" w:hAnsi="Palatino Linotype" w:cs="Arial"/>
          <w:b/>
        </w:rPr>
        <w:t>tre</w:t>
      </w:r>
      <w:r w:rsidR="00D87462" w:rsidRPr="001E5F78">
        <w:rPr>
          <w:rFonts w:ascii="Palatino Linotype" w:hAnsi="Palatino Linotype" w:cs="Arial"/>
          <w:b/>
        </w:rPr>
        <w:t>inta y uno</w:t>
      </w:r>
      <w:r w:rsidR="008C3816" w:rsidRPr="001E5F78">
        <w:rPr>
          <w:rFonts w:ascii="Palatino Linotype" w:hAnsi="Palatino Linotype" w:cs="Arial"/>
          <w:b/>
        </w:rPr>
        <w:t xml:space="preserve"> de agosto</w:t>
      </w:r>
      <w:r w:rsidR="00DB6AEF" w:rsidRPr="001E5F78">
        <w:rPr>
          <w:rFonts w:ascii="Palatino Linotype" w:hAnsi="Palatino Linotype" w:cs="Arial"/>
          <w:b/>
        </w:rPr>
        <w:t xml:space="preserve"> de d</w:t>
      </w:r>
      <w:r w:rsidR="00D06012" w:rsidRPr="001E5F78">
        <w:rPr>
          <w:rFonts w:ascii="Palatino Linotype" w:hAnsi="Palatino Linotype" w:cs="Arial"/>
          <w:b/>
        </w:rPr>
        <w:t>os mil dieci</w:t>
      </w:r>
      <w:r w:rsidR="00F23C6A" w:rsidRPr="001E5F78">
        <w:rPr>
          <w:rFonts w:ascii="Palatino Linotype" w:hAnsi="Palatino Linotype" w:cs="Arial"/>
          <w:b/>
        </w:rPr>
        <w:t>ocho</w:t>
      </w:r>
      <w:r w:rsidR="00D06012" w:rsidRPr="001E5F78">
        <w:rPr>
          <w:rFonts w:ascii="Palatino Linotype" w:hAnsi="Palatino Linotype" w:cs="Arial"/>
          <w:b/>
        </w:rPr>
        <w:t>,</w:t>
      </w:r>
      <w:r w:rsidR="00D06012" w:rsidRPr="001E5F78">
        <w:rPr>
          <w:rFonts w:ascii="Palatino Linotype" w:hAnsi="Palatino Linotype" w:cs="Arial"/>
        </w:rPr>
        <w:t xml:space="preserve"> </w:t>
      </w:r>
      <w:r w:rsidR="001D5568" w:rsidRPr="001E5F78">
        <w:rPr>
          <w:rFonts w:ascii="Palatino Linotype" w:hAnsi="Palatino Linotype" w:cs="Arial"/>
        </w:rPr>
        <w:t>el</w:t>
      </w:r>
      <w:r w:rsidR="00B05E70" w:rsidRPr="001E5F78">
        <w:rPr>
          <w:rFonts w:ascii="Palatino Linotype" w:hAnsi="Palatino Linotype" w:cs="Arial"/>
        </w:rPr>
        <w:t xml:space="preserve"> </w:t>
      </w:r>
      <w:r w:rsidR="002C203A" w:rsidRPr="001E5F78">
        <w:rPr>
          <w:rFonts w:ascii="Palatino Linotype" w:hAnsi="Palatino Linotype" w:cs="Arial"/>
          <w:b/>
        </w:rPr>
        <w:t>Recurrente</w:t>
      </w:r>
      <w:r w:rsidR="00000739" w:rsidRPr="001E5F78">
        <w:rPr>
          <w:rFonts w:ascii="Palatino Linotype" w:hAnsi="Palatino Linotype" w:cs="Arial"/>
          <w:b/>
        </w:rPr>
        <w:t xml:space="preserve"> </w:t>
      </w:r>
      <w:r w:rsidR="00D06012" w:rsidRPr="001E5F78">
        <w:rPr>
          <w:rFonts w:ascii="Palatino Linotype" w:hAnsi="Palatino Linotype" w:cs="Arial"/>
        </w:rPr>
        <w:t>presentó a través del Sistema de Acceso a la Informació</w:t>
      </w:r>
      <w:r w:rsidR="007A1102" w:rsidRPr="001E5F78">
        <w:rPr>
          <w:rFonts w:ascii="Palatino Linotype" w:hAnsi="Palatino Linotype" w:cs="Arial"/>
        </w:rPr>
        <w:t xml:space="preserve">n Mexiquense, en lo subsecuente el </w:t>
      </w:r>
      <w:r w:rsidR="00D06012" w:rsidRPr="001E5F78">
        <w:rPr>
          <w:rFonts w:ascii="Palatino Linotype" w:hAnsi="Palatino Linotype" w:cs="Arial"/>
          <w:b/>
        </w:rPr>
        <w:t>SAIMEX</w:t>
      </w:r>
      <w:r w:rsidR="00D06012" w:rsidRPr="001E5F78">
        <w:rPr>
          <w:rFonts w:ascii="Palatino Linotype" w:hAnsi="Palatino Linotype" w:cs="Arial"/>
        </w:rPr>
        <w:t xml:space="preserve"> ante </w:t>
      </w:r>
      <w:r w:rsidR="007A1102" w:rsidRPr="001E5F78">
        <w:rPr>
          <w:rFonts w:ascii="Palatino Linotype" w:hAnsi="Palatino Linotype" w:cs="Arial"/>
        </w:rPr>
        <w:t xml:space="preserve">el </w:t>
      </w:r>
      <w:r w:rsidR="002C203A" w:rsidRPr="001E5F78">
        <w:rPr>
          <w:rFonts w:ascii="Palatino Linotype" w:hAnsi="Palatino Linotype" w:cs="Arial"/>
          <w:b/>
        </w:rPr>
        <w:t>Sujeto Obligado</w:t>
      </w:r>
      <w:r w:rsidR="00D06012" w:rsidRPr="001E5F78">
        <w:rPr>
          <w:rFonts w:ascii="Palatino Linotype" w:hAnsi="Palatino Linotype" w:cs="Arial"/>
        </w:rPr>
        <w:t>, la solicitud de acceso a la información pública, a la que se le asign</w:t>
      </w:r>
      <w:r w:rsidR="00E07049" w:rsidRPr="001E5F78">
        <w:rPr>
          <w:rFonts w:ascii="Palatino Linotype" w:hAnsi="Palatino Linotype" w:cs="Arial"/>
        </w:rPr>
        <w:t xml:space="preserve">ó el </w:t>
      </w:r>
      <w:r w:rsidR="00D06012" w:rsidRPr="001E5F78">
        <w:rPr>
          <w:rFonts w:ascii="Palatino Linotype" w:hAnsi="Palatino Linotype" w:cs="Arial"/>
        </w:rPr>
        <w:t xml:space="preserve">número </w:t>
      </w:r>
      <w:r w:rsidR="00F018DC" w:rsidRPr="001E5F78">
        <w:rPr>
          <w:rFonts w:ascii="Palatino Linotype" w:hAnsi="Palatino Linotype" w:cs="Arial"/>
          <w:b/>
        </w:rPr>
        <w:t>0</w:t>
      </w:r>
      <w:r w:rsidR="00BC7942" w:rsidRPr="001E5F78">
        <w:rPr>
          <w:rFonts w:ascii="Palatino Linotype" w:hAnsi="Palatino Linotype" w:cs="Arial"/>
          <w:b/>
        </w:rPr>
        <w:t>0</w:t>
      </w:r>
      <w:r w:rsidR="00D87462" w:rsidRPr="001E5F78">
        <w:rPr>
          <w:rFonts w:ascii="Palatino Linotype" w:hAnsi="Palatino Linotype" w:cs="Arial"/>
          <w:b/>
        </w:rPr>
        <w:t>276</w:t>
      </w:r>
      <w:r w:rsidR="00F018DC" w:rsidRPr="001E5F78">
        <w:rPr>
          <w:rFonts w:ascii="Palatino Linotype" w:hAnsi="Palatino Linotype" w:cs="Arial"/>
          <w:b/>
        </w:rPr>
        <w:t>/</w:t>
      </w:r>
      <w:r w:rsidR="00D87462" w:rsidRPr="001E5F78">
        <w:rPr>
          <w:rFonts w:ascii="Palatino Linotype" w:hAnsi="Palatino Linotype" w:cs="Arial"/>
          <w:b/>
        </w:rPr>
        <w:t>SEDUM</w:t>
      </w:r>
      <w:r w:rsidR="00DB6AEF" w:rsidRPr="001E5F78">
        <w:rPr>
          <w:rFonts w:ascii="Palatino Linotype" w:hAnsi="Palatino Linotype" w:cs="Arial"/>
          <w:b/>
        </w:rPr>
        <w:t>/</w:t>
      </w:r>
      <w:r w:rsidR="00F23C6A" w:rsidRPr="001E5F78">
        <w:rPr>
          <w:rFonts w:ascii="Palatino Linotype" w:hAnsi="Palatino Linotype" w:cs="Arial"/>
          <w:b/>
        </w:rPr>
        <w:t>IP/2018</w:t>
      </w:r>
      <w:r w:rsidR="00E07049" w:rsidRPr="001E5F78">
        <w:rPr>
          <w:rFonts w:ascii="Palatino Linotype" w:hAnsi="Palatino Linotype" w:cs="Arial"/>
          <w:b/>
        </w:rPr>
        <w:t xml:space="preserve">, </w:t>
      </w:r>
      <w:r w:rsidR="00D06012" w:rsidRPr="001E5F78">
        <w:rPr>
          <w:rFonts w:ascii="Palatino Linotype" w:hAnsi="Palatino Linotype" w:cs="Arial"/>
        </w:rPr>
        <w:t xml:space="preserve">mediante la cual </w:t>
      </w:r>
      <w:r w:rsidR="00F077F3" w:rsidRPr="001E5F78">
        <w:rPr>
          <w:rFonts w:ascii="Palatino Linotype" w:hAnsi="Palatino Linotype" w:cs="Arial"/>
        </w:rPr>
        <w:t>requirió</w:t>
      </w:r>
      <w:r w:rsidR="00E07049" w:rsidRPr="001E5F78">
        <w:rPr>
          <w:rFonts w:ascii="Palatino Linotype" w:hAnsi="Palatino Linotype" w:cs="Arial"/>
        </w:rPr>
        <w:t xml:space="preserve"> </w:t>
      </w:r>
      <w:r w:rsidR="00EA1279" w:rsidRPr="001E5F78">
        <w:rPr>
          <w:rFonts w:ascii="Palatino Linotype" w:hAnsi="Palatino Linotype" w:cs="Arial"/>
        </w:rPr>
        <w:t xml:space="preserve">la información </w:t>
      </w:r>
      <w:r w:rsidR="00D06012" w:rsidRPr="001E5F78">
        <w:rPr>
          <w:rFonts w:ascii="Palatino Linotype" w:hAnsi="Palatino Linotype" w:cs="Arial"/>
        </w:rPr>
        <w:t xml:space="preserve">siguiente: </w:t>
      </w:r>
    </w:p>
    <w:p w:rsidR="00155944" w:rsidRPr="001E5F78" w:rsidRDefault="00354DB7" w:rsidP="00D90138">
      <w:pPr>
        <w:ind w:left="851" w:right="900"/>
        <w:jc w:val="both"/>
        <w:rPr>
          <w:rFonts w:ascii="Palatino Linotype" w:hAnsi="Palatino Linotype" w:cs="Arial"/>
          <w:b/>
          <w:i/>
          <w:sz w:val="22"/>
          <w:szCs w:val="22"/>
        </w:rPr>
      </w:pPr>
      <w:r w:rsidRPr="001E5F78">
        <w:rPr>
          <w:rFonts w:ascii="Palatino Linotype" w:hAnsi="Palatino Linotype" w:cs="Arial"/>
          <w:i/>
          <w:sz w:val="22"/>
          <w:szCs w:val="22"/>
          <w:lang w:eastAsia="es-MX"/>
        </w:rPr>
        <w:t>“</w:t>
      </w:r>
      <w:r w:rsidR="00D87462" w:rsidRPr="001E5F78">
        <w:rPr>
          <w:rFonts w:ascii="Palatino Linotype" w:hAnsi="Palatino Linotype"/>
          <w:i/>
          <w:sz w:val="22"/>
          <w:szCs w:val="22"/>
        </w:rPr>
        <w:t xml:space="preserve">que </w:t>
      </w:r>
      <w:proofErr w:type="spellStart"/>
      <w:r w:rsidR="00D87462" w:rsidRPr="001E5F78">
        <w:rPr>
          <w:rFonts w:ascii="Palatino Linotype" w:hAnsi="Palatino Linotype"/>
          <w:i/>
          <w:sz w:val="22"/>
          <w:szCs w:val="22"/>
        </w:rPr>
        <w:t>esta</w:t>
      </w:r>
      <w:proofErr w:type="spellEnd"/>
      <w:r w:rsidR="00D87462" w:rsidRPr="001E5F78">
        <w:rPr>
          <w:rFonts w:ascii="Palatino Linotype" w:hAnsi="Palatino Linotype"/>
          <w:i/>
          <w:sz w:val="22"/>
          <w:szCs w:val="22"/>
        </w:rPr>
        <w:t xml:space="preserve"> haciendo la secretaría para regularizar los asentamientos humanos, como está regularizando la tenencia de la tierra</w:t>
      </w:r>
      <w:r w:rsidR="00C807EF" w:rsidRPr="001E5F78">
        <w:rPr>
          <w:rFonts w:ascii="Palatino Linotype" w:hAnsi="Palatino Linotype" w:cs="Arial"/>
          <w:i/>
          <w:sz w:val="22"/>
          <w:szCs w:val="22"/>
          <w:lang w:eastAsia="es-MX"/>
        </w:rPr>
        <w:t>”</w:t>
      </w:r>
      <w:r w:rsidR="00CA58A7" w:rsidRPr="001E5F78">
        <w:rPr>
          <w:rFonts w:ascii="Palatino Linotype" w:hAnsi="Palatino Linotype" w:cs="Arial"/>
          <w:i/>
          <w:sz w:val="22"/>
          <w:szCs w:val="22"/>
          <w:lang w:eastAsia="es-MX"/>
        </w:rPr>
        <w:t xml:space="preserve"> </w:t>
      </w:r>
      <w:r w:rsidR="00227EE3" w:rsidRPr="001E5F78">
        <w:rPr>
          <w:rFonts w:ascii="Palatino Linotype" w:hAnsi="Palatino Linotype" w:cs="Arial"/>
          <w:i/>
          <w:sz w:val="22"/>
          <w:szCs w:val="22"/>
          <w:lang w:eastAsia="es-MX"/>
        </w:rPr>
        <w:t>(</w:t>
      </w:r>
      <w:r w:rsidR="0078096A" w:rsidRPr="001E5F78">
        <w:rPr>
          <w:rFonts w:ascii="Palatino Linotype" w:hAnsi="Palatino Linotype" w:cs="Arial"/>
          <w:i/>
          <w:sz w:val="22"/>
          <w:szCs w:val="22"/>
          <w:lang w:eastAsia="es-MX"/>
        </w:rPr>
        <w:t>sic)</w:t>
      </w:r>
    </w:p>
    <w:p w:rsidR="00F004E5" w:rsidRPr="001E5F78" w:rsidRDefault="00F004E5" w:rsidP="008C25B1">
      <w:pPr>
        <w:tabs>
          <w:tab w:val="left" w:pos="5295"/>
        </w:tabs>
        <w:spacing w:before="240" w:after="240" w:line="360" w:lineRule="auto"/>
        <w:jc w:val="both"/>
        <w:rPr>
          <w:rFonts w:ascii="Palatino Linotype" w:hAnsi="Palatino Linotype" w:cs="Arial"/>
          <w:b/>
          <w:sz w:val="28"/>
          <w:szCs w:val="28"/>
        </w:rPr>
      </w:pPr>
      <w:r w:rsidRPr="001E5F78">
        <w:rPr>
          <w:rFonts w:ascii="Palatino Linotype" w:hAnsi="Palatino Linotype" w:cs="Arial"/>
          <w:b/>
        </w:rPr>
        <w:t>Modalidad de Entrega:</w:t>
      </w:r>
      <w:r w:rsidR="00D90138" w:rsidRPr="001E5F78">
        <w:rPr>
          <w:rFonts w:ascii="Palatino Linotype" w:hAnsi="Palatino Linotype" w:cs="Arial"/>
        </w:rPr>
        <w:t xml:space="preserve"> </w:t>
      </w:r>
      <w:r w:rsidR="003919FD" w:rsidRPr="001E5F78">
        <w:rPr>
          <w:rFonts w:ascii="Palatino Linotype" w:hAnsi="Palatino Linotype" w:cs="Arial"/>
        </w:rPr>
        <w:t>A través de</w:t>
      </w:r>
      <w:r w:rsidR="0016323E" w:rsidRPr="001E5F78">
        <w:rPr>
          <w:rFonts w:ascii="Palatino Linotype" w:hAnsi="Palatino Linotype" w:cs="Arial"/>
        </w:rPr>
        <w:t xml:space="preserve"> SAIMEX</w:t>
      </w:r>
      <w:r w:rsidRPr="001E5F78">
        <w:rPr>
          <w:rFonts w:ascii="Palatino Linotype" w:hAnsi="Palatino Linotype" w:cs="Arial"/>
          <w:b/>
          <w:sz w:val="28"/>
          <w:szCs w:val="28"/>
        </w:rPr>
        <w:t>.</w:t>
      </w:r>
      <w:r w:rsidR="008C25B1" w:rsidRPr="001E5F78">
        <w:rPr>
          <w:rFonts w:ascii="Palatino Linotype" w:hAnsi="Palatino Linotype" w:cs="Arial"/>
          <w:b/>
          <w:sz w:val="28"/>
          <w:szCs w:val="28"/>
        </w:rPr>
        <w:tab/>
      </w:r>
    </w:p>
    <w:p w:rsidR="00D87462" w:rsidRPr="001E5F78" w:rsidRDefault="008C3816" w:rsidP="0008532C">
      <w:pPr>
        <w:spacing w:before="240" w:after="240" w:line="360" w:lineRule="auto"/>
        <w:jc w:val="both"/>
        <w:rPr>
          <w:rFonts w:ascii="Palatino Linotype" w:hAnsi="Palatino Linotype" w:cs="Arial"/>
          <w:szCs w:val="28"/>
        </w:rPr>
      </w:pPr>
      <w:r w:rsidRPr="001E5F78">
        <w:rPr>
          <w:rFonts w:ascii="Palatino Linotype" w:hAnsi="Palatino Linotype" w:cs="Arial"/>
          <w:szCs w:val="28"/>
        </w:rPr>
        <w:t>El</w:t>
      </w:r>
      <w:r w:rsidR="002A1CB3" w:rsidRPr="001E5F78">
        <w:rPr>
          <w:rFonts w:ascii="Palatino Linotype" w:hAnsi="Palatino Linotype" w:cs="Arial"/>
          <w:szCs w:val="28"/>
        </w:rPr>
        <w:t xml:space="preserve"> </w:t>
      </w:r>
      <w:r w:rsidR="005B0909" w:rsidRPr="001E5F78">
        <w:rPr>
          <w:rFonts w:ascii="Palatino Linotype" w:hAnsi="Palatino Linotype" w:cs="Arial"/>
          <w:b/>
          <w:szCs w:val="28"/>
        </w:rPr>
        <w:t>Recurrente</w:t>
      </w:r>
      <w:r w:rsidR="002A1CB3" w:rsidRPr="001E5F78">
        <w:rPr>
          <w:rFonts w:ascii="Palatino Linotype" w:hAnsi="Palatino Linotype" w:cs="Arial"/>
          <w:szCs w:val="28"/>
        </w:rPr>
        <w:t xml:space="preserve"> </w:t>
      </w:r>
      <w:r w:rsidR="00D87462" w:rsidRPr="001E5F78">
        <w:rPr>
          <w:rFonts w:ascii="Palatino Linotype" w:hAnsi="Palatino Linotype" w:cs="Arial"/>
          <w:szCs w:val="28"/>
        </w:rPr>
        <w:t>no adjuntó</w:t>
      </w:r>
      <w:r w:rsidR="00D20167" w:rsidRPr="001E5F78">
        <w:rPr>
          <w:rFonts w:ascii="Palatino Linotype" w:hAnsi="Palatino Linotype" w:cs="Arial"/>
          <w:szCs w:val="28"/>
        </w:rPr>
        <w:t xml:space="preserve"> archivo</w:t>
      </w:r>
      <w:r w:rsidR="00D87462" w:rsidRPr="001E5F78">
        <w:rPr>
          <w:rFonts w:ascii="Palatino Linotype" w:hAnsi="Palatino Linotype" w:cs="Arial"/>
          <w:szCs w:val="28"/>
        </w:rPr>
        <w:t>s a su solicitud.</w:t>
      </w:r>
    </w:p>
    <w:p w:rsidR="0008532C" w:rsidRPr="001E5F78" w:rsidRDefault="006F3522" w:rsidP="0008532C">
      <w:pPr>
        <w:spacing w:before="240" w:after="240" w:line="360" w:lineRule="auto"/>
        <w:jc w:val="both"/>
        <w:rPr>
          <w:rFonts w:ascii="Palatino Linotype" w:hAnsi="Palatino Linotype" w:cs="Arial"/>
          <w:b/>
        </w:rPr>
      </w:pPr>
      <w:r w:rsidRPr="001E5F78">
        <w:rPr>
          <w:rFonts w:ascii="Palatino Linotype" w:hAnsi="Palatino Linotype" w:cs="Arial"/>
          <w:b/>
        </w:rPr>
        <w:lastRenderedPageBreak/>
        <w:t>2</w:t>
      </w:r>
      <w:r w:rsidR="0008532C" w:rsidRPr="001E5F78">
        <w:rPr>
          <w:rFonts w:ascii="Palatino Linotype" w:hAnsi="Palatino Linotype" w:cs="Arial"/>
          <w:b/>
        </w:rPr>
        <w:t xml:space="preserve">. Respuesta. </w:t>
      </w:r>
      <w:r w:rsidR="0008532C" w:rsidRPr="001E5F78">
        <w:rPr>
          <w:rFonts w:ascii="Palatino Linotype" w:hAnsi="Palatino Linotype" w:cs="Arial"/>
        </w:rPr>
        <w:t xml:space="preserve"> Con</w:t>
      </w:r>
      <w:r w:rsidR="0008532C" w:rsidRPr="001E5F78">
        <w:rPr>
          <w:rFonts w:ascii="Palatino Linotype" w:hAnsi="Palatino Linotype"/>
        </w:rPr>
        <w:t xml:space="preserve"> fecha </w:t>
      </w:r>
      <w:r w:rsidR="00D87462" w:rsidRPr="001E5F78">
        <w:rPr>
          <w:rFonts w:ascii="Palatino Linotype" w:hAnsi="Palatino Linotype"/>
          <w:b/>
        </w:rPr>
        <w:t>cuatro de septiembre</w:t>
      </w:r>
      <w:r w:rsidR="0008532C" w:rsidRPr="001E5F78">
        <w:rPr>
          <w:rFonts w:ascii="Palatino Linotype" w:hAnsi="Palatino Linotype" w:cs="Arial"/>
          <w:b/>
          <w:szCs w:val="28"/>
        </w:rPr>
        <w:t xml:space="preserve"> de dos mil dieciocho</w:t>
      </w:r>
      <w:r w:rsidR="0008532C" w:rsidRPr="001E5F78">
        <w:rPr>
          <w:rFonts w:ascii="Palatino Linotype" w:hAnsi="Palatino Linotype"/>
        </w:rPr>
        <w:t xml:space="preserve">, el Sujeto Obligado envió su respuesta a la solicitud de acceso a la información a través del SAIMEX, sustancialmente en los términos siguientes:   </w:t>
      </w:r>
    </w:p>
    <w:p w:rsidR="0008532C" w:rsidRPr="001E5F78" w:rsidRDefault="00A10677" w:rsidP="006F3522">
      <w:pPr>
        <w:ind w:left="851" w:right="900"/>
        <w:jc w:val="both"/>
        <w:rPr>
          <w:rFonts w:ascii="Palatino Linotype" w:hAnsi="Palatino Linotype" w:cs="Arial"/>
          <w:i/>
          <w:sz w:val="22"/>
          <w:szCs w:val="22"/>
        </w:rPr>
      </w:pPr>
      <w:r w:rsidRPr="001E5F78">
        <w:rPr>
          <w:rFonts w:ascii="Palatino Linotype" w:hAnsi="Palatino Linotype" w:cs="Arial"/>
          <w:i/>
          <w:sz w:val="22"/>
          <w:szCs w:val="22"/>
        </w:rPr>
        <w:t>“</w:t>
      </w:r>
      <w:r w:rsidR="006649F4" w:rsidRPr="001E5F78">
        <w:rPr>
          <w:rFonts w:ascii="Palatino Linotype" w:hAnsi="Palatino Linotype" w:cs="Arial"/>
          <w:i/>
          <w:sz w:val="22"/>
          <w:szCs w:val="22"/>
        </w:rPr>
        <w:t>…</w:t>
      </w:r>
      <w:r w:rsidR="00D87462" w:rsidRPr="001E5F78">
        <w:rPr>
          <w:rFonts w:ascii="Palatino Linotype" w:hAnsi="Palatino Linotype"/>
          <w:i/>
          <w:sz w:val="22"/>
          <w:szCs w:val="22"/>
        </w:rPr>
        <w:t>DE TENER ALGUNA DUDA O ACLARACIÓN FAVOR DE COMUNICARSE A LA UNIDAD DE INFORMACIÓN AL TELÉFONO (01 722) 275 79 11</w:t>
      </w:r>
      <w:r w:rsidR="006649F4" w:rsidRPr="001E5F78">
        <w:rPr>
          <w:rFonts w:ascii="Palatino Linotype" w:hAnsi="Palatino Linotype" w:cs="Arial"/>
          <w:i/>
          <w:sz w:val="22"/>
          <w:szCs w:val="22"/>
        </w:rPr>
        <w:t>..</w:t>
      </w:r>
      <w:r w:rsidR="006F3522" w:rsidRPr="001E5F78">
        <w:rPr>
          <w:rFonts w:ascii="Palatino Linotype" w:hAnsi="Palatino Linotype" w:cs="Arial"/>
          <w:i/>
          <w:sz w:val="22"/>
          <w:szCs w:val="22"/>
        </w:rPr>
        <w:t>.</w:t>
      </w:r>
      <w:r w:rsidR="0008532C" w:rsidRPr="001E5F78">
        <w:rPr>
          <w:rFonts w:ascii="Palatino Linotype" w:hAnsi="Palatino Linotype" w:cs="Arial"/>
          <w:i/>
          <w:sz w:val="22"/>
          <w:szCs w:val="22"/>
        </w:rPr>
        <w:t>” (</w:t>
      </w:r>
      <w:proofErr w:type="gramStart"/>
      <w:r w:rsidR="0008532C" w:rsidRPr="001E5F78">
        <w:rPr>
          <w:rFonts w:ascii="Palatino Linotype" w:hAnsi="Palatino Linotype" w:cs="Arial"/>
          <w:i/>
          <w:sz w:val="22"/>
          <w:szCs w:val="22"/>
        </w:rPr>
        <w:t>sic</w:t>
      </w:r>
      <w:proofErr w:type="gramEnd"/>
      <w:r w:rsidR="0008532C" w:rsidRPr="001E5F78">
        <w:rPr>
          <w:rFonts w:ascii="Palatino Linotype" w:hAnsi="Palatino Linotype" w:cs="Arial"/>
          <w:i/>
          <w:sz w:val="22"/>
          <w:szCs w:val="22"/>
        </w:rPr>
        <w:t>)</w:t>
      </w:r>
    </w:p>
    <w:p w:rsidR="005F44F4" w:rsidRPr="001E5F78" w:rsidRDefault="0008532C" w:rsidP="000E34AF">
      <w:pPr>
        <w:spacing w:before="240" w:after="240" w:line="360" w:lineRule="auto"/>
        <w:ind w:right="49"/>
        <w:jc w:val="both"/>
        <w:rPr>
          <w:rFonts w:ascii="Palatino Linotype" w:hAnsi="Palatino Linotype" w:cs="Arial"/>
        </w:rPr>
      </w:pPr>
      <w:r w:rsidRPr="001E5F78">
        <w:rPr>
          <w:rFonts w:ascii="Palatino Linotype" w:hAnsi="Palatino Linotype" w:cs="Arial"/>
        </w:rPr>
        <w:t xml:space="preserve">El </w:t>
      </w:r>
      <w:r w:rsidRPr="001E5F78">
        <w:rPr>
          <w:rFonts w:ascii="Palatino Linotype" w:hAnsi="Palatino Linotype" w:cs="Arial"/>
          <w:b/>
        </w:rPr>
        <w:t>Sujeto Obligado</w:t>
      </w:r>
      <w:r w:rsidRPr="001E5F78">
        <w:rPr>
          <w:rFonts w:ascii="Palatino Linotype" w:hAnsi="Palatino Linotype" w:cs="Arial"/>
        </w:rPr>
        <w:t xml:space="preserve"> adjuntó</w:t>
      </w:r>
      <w:r w:rsidR="00733C9F" w:rsidRPr="001E5F78">
        <w:rPr>
          <w:rFonts w:ascii="Palatino Linotype" w:hAnsi="Palatino Linotype" w:cs="Arial"/>
        </w:rPr>
        <w:t xml:space="preserve"> </w:t>
      </w:r>
      <w:r w:rsidR="00D87462" w:rsidRPr="001E5F78">
        <w:rPr>
          <w:rFonts w:ascii="Palatino Linotype" w:hAnsi="Palatino Linotype" w:cs="Arial"/>
        </w:rPr>
        <w:t>el archivo</w:t>
      </w:r>
      <w:r w:rsidR="00742E2B" w:rsidRPr="001E5F78">
        <w:rPr>
          <w:rFonts w:ascii="Palatino Linotype" w:hAnsi="Palatino Linotype" w:cs="Arial"/>
        </w:rPr>
        <w:t>:</w:t>
      </w:r>
      <w:r w:rsidR="004F5FF0" w:rsidRPr="001E5F78">
        <w:rPr>
          <w:rFonts w:ascii="Palatino Linotype" w:hAnsi="Palatino Linotype" w:cs="Arial"/>
        </w:rPr>
        <w:t xml:space="preserve"> </w:t>
      </w:r>
    </w:p>
    <w:p w:rsidR="002530D7" w:rsidRPr="001E5F78" w:rsidRDefault="005F44F4" w:rsidP="00982430">
      <w:pPr>
        <w:spacing w:before="240" w:after="240" w:line="360" w:lineRule="auto"/>
        <w:ind w:right="49"/>
        <w:jc w:val="both"/>
        <w:rPr>
          <w:rFonts w:ascii="Palatino Linotype" w:hAnsi="Palatino Linotype" w:cs="Arial"/>
        </w:rPr>
      </w:pPr>
      <w:r w:rsidRPr="001E5F78">
        <w:rPr>
          <w:rFonts w:ascii="Palatino Linotype" w:hAnsi="Palatino Linotype" w:cs="Arial"/>
        </w:rPr>
        <w:t>- “</w:t>
      </w:r>
      <w:r w:rsidR="0041625F" w:rsidRPr="001E5F78">
        <w:rPr>
          <w:rFonts w:ascii="Palatino Linotype" w:hAnsi="Palatino Linotype" w:cs="Arial"/>
          <w:i/>
        </w:rPr>
        <w:t>RESPUESTA_00276_IP_2018 SEDUM</w:t>
      </w:r>
      <w:r w:rsidRPr="001E5F78">
        <w:rPr>
          <w:rFonts w:ascii="Palatino Linotype" w:hAnsi="Palatino Linotype" w:cs="Arial"/>
          <w:i/>
        </w:rPr>
        <w:t>.</w:t>
      </w:r>
      <w:r w:rsidR="0041625F" w:rsidRPr="001E5F78">
        <w:rPr>
          <w:rFonts w:ascii="Palatino Linotype" w:hAnsi="Palatino Linotype" w:cs="Arial"/>
          <w:i/>
        </w:rPr>
        <w:t>pdf</w:t>
      </w:r>
      <w:r w:rsidRPr="001E5F78">
        <w:rPr>
          <w:rFonts w:ascii="Palatino Linotype" w:hAnsi="Palatino Linotype" w:cs="Arial"/>
        </w:rPr>
        <w:t>”</w:t>
      </w:r>
      <w:r w:rsidR="00311203" w:rsidRPr="001E5F78">
        <w:rPr>
          <w:rFonts w:ascii="Palatino Linotype" w:hAnsi="Palatino Linotype" w:cs="Arial"/>
        </w:rPr>
        <w:t>,</w:t>
      </w:r>
      <w:r w:rsidR="00BE5191" w:rsidRPr="001E5F78">
        <w:rPr>
          <w:rFonts w:ascii="Palatino Linotype" w:hAnsi="Palatino Linotype" w:cs="Arial"/>
        </w:rPr>
        <w:t xml:space="preserve"> </w:t>
      </w:r>
      <w:r w:rsidRPr="001E5F78">
        <w:rPr>
          <w:rFonts w:ascii="Palatino Linotype" w:hAnsi="Palatino Linotype" w:cs="Arial"/>
        </w:rPr>
        <w:t>que consiste e</w:t>
      </w:r>
      <w:r w:rsidR="00311203" w:rsidRPr="001E5F78">
        <w:rPr>
          <w:rFonts w:ascii="Palatino Linotype" w:hAnsi="Palatino Linotype" w:cs="Arial"/>
        </w:rPr>
        <w:t>n el</w:t>
      </w:r>
      <w:r w:rsidR="0041625F" w:rsidRPr="001E5F78">
        <w:rPr>
          <w:rFonts w:ascii="Palatino Linotype" w:hAnsi="Palatino Linotype" w:cs="Arial"/>
        </w:rPr>
        <w:t xml:space="preserve"> escrito de fecha cuatro de septiembre de dos mil dieciocho, mediante el cual el Responsable de la Unidad de Trasparencia de la Secretaría de Desarrollo </w:t>
      </w:r>
      <w:r w:rsidR="00BE2370" w:rsidRPr="001E5F78">
        <w:rPr>
          <w:rFonts w:ascii="Palatino Linotype" w:hAnsi="Palatino Linotype" w:cs="Arial"/>
        </w:rPr>
        <w:t xml:space="preserve">Urbano y Metropolitano </w:t>
      </w:r>
      <w:r w:rsidR="00316F6C" w:rsidRPr="001E5F78">
        <w:rPr>
          <w:rFonts w:ascii="Palatino Linotype" w:hAnsi="Palatino Linotype" w:cs="Arial"/>
        </w:rPr>
        <w:t>informa al recurrente que la información solicitada no corresponde al ámbito de co</w:t>
      </w:r>
      <w:r w:rsidR="00897921" w:rsidRPr="001E5F78">
        <w:rPr>
          <w:rFonts w:ascii="Palatino Linotype" w:hAnsi="Palatino Linotype" w:cs="Arial"/>
        </w:rPr>
        <w:t>mpetencias de dicha dependencia, de conformidad con las atribuciones conferidas en el artículo 31 de la Ley Orgánica de la Administración Pública del Estado de M</w:t>
      </w:r>
      <w:r w:rsidR="006B16BC" w:rsidRPr="001E5F78">
        <w:rPr>
          <w:rFonts w:ascii="Palatino Linotype" w:hAnsi="Palatino Linotype" w:cs="Arial"/>
        </w:rPr>
        <w:t>éxico,</w:t>
      </w:r>
      <w:r w:rsidR="00982430" w:rsidRPr="001E5F78">
        <w:rPr>
          <w:rFonts w:ascii="Palatino Linotype" w:hAnsi="Palatino Linotype" w:cs="Arial"/>
        </w:rPr>
        <w:t xml:space="preserve"> así como lo estipulado en el artículo 5.9 del Código Administrativo del Estado de México, por lo que</w:t>
      </w:r>
      <w:r w:rsidR="006B16BC" w:rsidRPr="001E5F78">
        <w:rPr>
          <w:rFonts w:ascii="Palatino Linotype" w:hAnsi="Palatino Linotype" w:cs="Arial"/>
        </w:rPr>
        <w:t xml:space="preserve"> no genera la informaci</w:t>
      </w:r>
      <w:r w:rsidR="00982430" w:rsidRPr="001E5F78">
        <w:rPr>
          <w:rFonts w:ascii="Palatino Linotype" w:hAnsi="Palatino Linotype" w:cs="Arial"/>
        </w:rPr>
        <w:t>ón materia de la solicitud, y solo está obligado a proporcionar la información que se le requiera y que obre en sus archivos.</w:t>
      </w:r>
    </w:p>
    <w:p w:rsidR="00D11BC3" w:rsidRPr="001E5F78" w:rsidRDefault="00D11BC3" w:rsidP="00982430">
      <w:pPr>
        <w:spacing w:before="240" w:after="240" w:line="360" w:lineRule="auto"/>
        <w:ind w:right="49"/>
        <w:jc w:val="both"/>
        <w:rPr>
          <w:rFonts w:ascii="Palatino Linotype" w:hAnsi="Palatino Linotype" w:cs="Arial"/>
        </w:rPr>
      </w:pPr>
      <w:r w:rsidRPr="001E5F78">
        <w:rPr>
          <w:rFonts w:ascii="Palatino Linotype" w:hAnsi="Palatino Linotype" w:cs="Arial"/>
        </w:rPr>
        <w:t xml:space="preserve">Asimismo, en observancia del artículo 167 de la Ley de Transparencia y Acceso a la Información Pública del Estado de México y Municipios </w:t>
      </w:r>
      <w:r w:rsidR="00D524E3" w:rsidRPr="001E5F78">
        <w:rPr>
          <w:rFonts w:ascii="Palatino Linotype" w:hAnsi="Palatino Linotype" w:cs="Arial"/>
        </w:rPr>
        <w:t xml:space="preserve">hizo del conocimiento del </w:t>
      </w:r>
      <w:r w:rsidR="0030423F" w:rsidRPr="001E5F78">
        <w:rPr>
          <w:rFonts w:ascii="Palatino Linotype" w:hAnsi="Palatino Linotype" w:cs="Arial"/>
        </w:rPr>
        <w:t>solicitante</w:t>
      </w:r>
      <w:r w:rsidR="00D524E3" w:rsidRPr="001E5F78">
        <w:rPr>
          <w:rFonts w:ascii="Palatino Linotype" w:hAnsi="Palatino Linotype" w:cs="Arial"/>
        </w:rPr>
        <w:t xml:space="preserve"> que la información </w:t>
      </w:r>
      <w:r w:rsidR="0030423F" w:rsidRPr="001E5F78">
        <w:rPr>
          <w:rFonts w:ascii="Palatino Linotype" w:hAnsi="Palatino Linotype" w:cs="Arial"/>
        </w:rPr>
        <w:t>requerida</w:t>
      </w:r>
      <w:r w:rsidR="00D524E3" w:rsidRPr="001E5F78">
        <w:rPr>
          <w:rFonts w:ascii="Palatino Linotype" w:hAnsi="Palatino Linotype" w:cs="Arial"/>
        </w:rPr>
        <w:t xml:space="preserve"> podía ser competencia del Instituto Mexiquense de la Vivienda Social (IMEVIS), sugiriéndole dirigir su solicitud a dicho Sujeto Obligado.</w:t>
      </w:r>
    </w:p>
    <w:p w:rsidR="00362417" w:rsidRPr="001E5F78" w:rsidRDefault="006F3522" w:rsidP="00112434">
      <w:pPr>
        <w:spacing w:before="240" w:after="240" w:line="360" w:lineRule="auto"/>
        <w:ind w:right="49"/>
        <w:jc w:val="both"/>
        <w:rPr>
          <w:rFonts w:ascii="Palatino Linotype" w:hAnsi="Palatino Linotype" w:cs="Arial"/>
        </w:rPr>
      </w:pPr>
      <w:r w:rsidRPr="001E5F78">
        <w:rPr>
          <w:rFonts w:ascii="Palatino Linotype" w:hAnsi="Palatino Linotype" w:cs="Arial"/>
          <w:b/>
          <w:szCs w:val="28"/>
        </w:rPr>
        <w:lastRenderedPageBreak/>
        <w:t>3</w:t>
      </w:r>
      <w:r w:rsidR="009F7616" w:rsidRPr="001E5F78">
        <w:rPr>
          <w:rFonts w:ascii="Palatino Linotype" w:hAnsi="Palatino Linotype" w:cs="Arial"/>
          <w:b/>
          <w:szCs w:val="28"/>
        </w:rPr>
        <w:t xml:space="preserve">. </w:t>
      </w:r>
      <w:r w:rsidR="00122C3F" w:rsidRPr="001E5F78">
        <w:rPr>
          <w:rFonts w:ascii="Palatino Linotype" w:hAnsi="Palatino Linotype" w:cs="Arial"/>
          <w:b/>
          <w:szCs w:val="28"/>
        </w:rPr>
        <w:t>Interposición del recurso de revisión</w:t>
      </w:r>
      <w:r w:rsidR="009F7616" w:rsidRPr="001E5F78">
        <w:rPr>
          <w:rFonts w:ascii="Palatino Linotype" w:hAnsi="Palatino Linotype" w:cs="Arial"/>
          <w:b/>
          <w:szCs w:val="28"/>
        </w:rPr>
        <w:t>.</w:t>
      </w:r>
      <w:r w:rsidR="00362417" w:rsidRPr="001E5F78">
        <w:rPr>
          <w:rFonts w:ascii="Palatino Linotype" w:hAnsi="Palatino Linotype" w:cs="Arial"/>
          <w:b/>
        </w:rPr>
        <w:t xml:space="preserve"> </w:t>
      </w:r>
      <w:r w:rsidR="00993A3C" w:rsidRPr="001E5F78">
        <w:rPr>
          <w:rFonts w:ascii="Palatino Linotype" w:hAnsi="Palatino Linotype" w:cs="Arial"/>
        </w:rPr>
        <w:t xml:space="preserve">Inconforme con los términos de la respuesta emitida </w:t>
      </w:r>
      <w:r w:rsidR="009A1B0C" w:rsidRPr="001E5F78">
        <w:rPr>
          <w:rFonts w:ascii="Palatino Linotype" w:hAnsi="Palatino Linotype" w:cs="Arial"/>
        </w:rPr>
        <w:t xml:space="preserve">por parte del Sujeto Obligado, </w:t>
      </w:r>
      <w:r w:rsidR="00993A3C" w:rsidRPr="001E5F78">
        <w:rPr>
          <w:rFonts w:ascii="Palatino Linotype" w:hAnsi="Palatino Linotype" w:cs="Arial"/>
        </w:rPr>
        <w:t xml:space="preserve">el </w:t>
      </w:r>
      <w:r w:rsidR="00D20167" w:rsidRPr="001E5F78">
        <w:rPr>
          <w:rFonts w:ascii="Palatino Linotype" w:hAnsi="Palatino Linotype" w:cs="Arial"/>
          <w:b/>
        </w:rPr>
        <w:t>siete</w:t>
      </w:r>
      <w:r w:rsidR="00F34A73" w:rsidRPr="001E5F78">
        <w:rPr>
          <w:rFonts w:ascii="Palatino Linotype" w:hAnsi="Palatino Linotype" w:cs="Arial"/>
          <w:b/>
        </w:rPr>
        <w:t xml:space="preserve"> de </w:t>
      </w:r>
      <w:r w:rsidR="0054271F" w:rsidRPr="001E5F78">
        <w:rPr>
          <w:rFonts w:ascii="Palatino Linotype" w:hAnsi="Palatino Linotype" w:cs="Arial"/>
          <w:b/>
        </w:rPr>
        <w:t>septiembre</w:t>
      </w:r>
      <w:r w:rsidR="00975733" w:rsidRPr="001E5F78">
        <w:rPr>
          <w:rFonts w:ascii="Palatino Linotype" w:hAnsi="Palatino Linotype" w:cs="Arial"/>
          <w:b/>
        </w:rPr>
        <w:t xml:space="preserve"> </w:t>
      </w:r>
      <w:r w:rsidR="00993A3C" w:rsidRPr="001E5F78">
        <w:rPr>
          <w:rFonts w:ascii="Palatino Linotype" w:hAnsi="Palatino Linotype" w:cs="Arial"/>
          <w:b/>
        </w:rPr>
        <w:t>de dos mil dieciocho</w:t>
      </w:r>
      <w:r w:rsidR="00993A3C" w:rsidRPr="001E5F78">
        <w:rPr>
          <w:rFonts w:ascii="Palatino Linotype" w:hAnsi="Palatino Linotype" w:cs="Arial"/>
        </w:rPr>
        <w:t xml:space="preserve"> </w:t>
      </w:r>
      <w:r w:rsidR="00D20167" w:rsidRPr="001E5F78">
        <w:rPr>
          <w:rFonts w:ascii="Palatino Linotype" w:hAnsi="Palatino Linotype" w:cs="Arial"/>
        </w:rPr>
        <w:t>el</w:t>
      </w:r>
      <w:r w:rsidR="00362417" w:rsidRPr="001E5F78">
        <w:rPr>
          <w:rFonts w:ascii="Palatino Linotype" w:hAnsi="Palatino Linotype" w:cs="Arial"/>
        </w:rPr>
        <w:t xml:space="preserve"> Recurrente interpuso el recurso de revisión a través del </w:t>
      </w:r>
      <w:r w:rsidR="00362417" w:rsidRPr="001E5F78">
        <w:rPr>
          <w:rFonts w:ascii="Palatino Linotype" w:hAnsi="Palatino Linotype" w:cs="Arial"/>
          <w:b/>
        </w:rPr>
        <w:t xml:space="preserve">SAIMEX, </w:t>
      </w:r>
      <w:r w:rsidR="00362417" w:rsidRPr="001E5F78">
        <w:rPr>
          <w:rFonts w:ascii="Palatino Linotype" w:hAnsi="Palatino Linotype" w:cs="Arial"/>
        </w:rPr>
        <w:t xml:space="preserve"> en donde se manifestó de la siguiente manera:</w:t>
      </w:r>
    </w:p>
    <w:p w:rsidR="00335DA7" w:rsidRPr="001E5F78" w:rsidRDefault="00623511" w:rsidP="0088137A">
      <w:pPr>
        <w:spacing w:line="360" w:lineRule="auto"/>
        <w:jc w:val="both"/>
        <w:rPr>
          <w:rFonts w:ascii="Palatino Linotype" w:hAnsi="Palatino Linotype" w:cs="Arial"/>
          <w:b/>
        </w:rPr>
      </w:pPr>
      <w:r w:rsidRPr="001E5F78">
        <w:rPr>
          <w:rFonts w:ascii="Palatino Linotype" w:hAnsi="Palatino Linotype" w:cs="Arial"/>
          <w:b/>
        </w:rPr>
        <w:t>A</w:t>
      </w:r>
      <w:r w:rsidR="00335DA7" w:rsidRPr="001E5F78">
        <w:rPr>
          <w:rFonts w:ascii="Palatino Linotype" w:hAnsi="Palatino Linotype" w:cs="Arial"/>
          <w:b/>
        </w:rPr>
        <w:t>cto impugnado</w:t>
      </w:r>
      <w:r w:rsidR="00E71314" w:rsidRPr="001E5F78">
        <w:rPr>
          <w:rFonts w:ascii="Palatino Linotype" w:hAnsi="Palatino Linotype" w:cs="Arial"/>
          <w:b/>
        </w:rPr>
        <w:t xml:space="preserve">: </w:t>
      </w:r>
    </w:p>
    <w:p w:rsidR="00BB36C1" w:rsidRPr="001E5F78" w:rsidRDefault="00BB36C1" w:rsidP="0088137A">
      <w:pPr>
        <w:spacing w:line="360" w:lineRule="auto"/>
        <w:ind w:left="851" w:right="900"/>
        <w:jc w:val="both"/>
        <w:rPr>
          <w:rFonts w:ascii="Palatino Linotype" w:hAnsi="Palatino Linotype" w:cs="Arial"/>
          <w:i/>
          <w:sz w:val="2"/>
          <w:szCs w:val="22"/>
          <w:lang w:eastAsia="es-MX"/>
        </w:rPr>
      </w:pPr>
    </w:p>
    <w:p w:rsidR="00297161" w:rsidRPr="001E5F78" w:rsidRDefault="00297161" w:rsidP="003919FD">
      <w:pPr>
        <w:ind w:left="851" w:right="900"/>
        <w:jc w:val="both"/>
        <w:rPr>
          <w:rFonts w:ascii="Palatino Linotype" w:hAnsi="Palatino Linotype"/>
          <w:i/>
          <w:sz w:val="22"/>
          <w:szCs w:val="22"/>
          <w:lang w:val="es-MX" w:eastAsia="es-MX"/>
        </w:rPr>
      </w:pPr>
      <w:r w:rsidRPr="001E5F78">
        <w:rPr>
          <w:rFonts w:ascii="Palatino Linotype" w:hAnsi="Palatino Linotype" w:cs="Arial"/>
          <w:i/>
          <w:sz w:val="22"/>
          <w:szCs w:val="22"/>
          <w:lang w:eastAsia="es-MX"/>
        </w:rPr>
        <w:t>“</w:t>
      </w:r>
      <w:r w:rsidR="00EB18F1" w:rsidRPr="001E5F78">
        <w:rPr>
          <w:rFonts w:ascii="Palatino Linotype" w:hAnsi="Palatino Linotype" w:cs="Arial"/>
          <w:i/>
          <w:sz w:val="22"/>
          <w:szCs w:val="22"/>
          <w:lang w:eastAsia="es-MX"/>
        </w:rPr>
        <w:t>la respuesta de incompetencia</w:t>
      </w:r>
      <w:r w:rsidR="00501EC4" w:rsidRPr="001E5F78">
        <w:rPr>
          <w:rFonts w:ascii="Palatino Linotype" w:hAnsi="Palatino Linotype"/>
          <w:i/>
          <w:sz w:val="22"/>
          <w:szCs w:val="22"/>
          <w:lang w:val="es-MX" w:eastAsia="es-MX"/>
        </w:rPr>
        <w:t>”</w:t>
      </w:r>
      <w:r w:rsidR="00C35B78" w:rsidRPr="001E5F78">
        <w:rPr>
          <w:rFonts w:ascii="Palatino Linotype" w:hAnsi="Palatino Linotype" w:cs="Arial"/>
          <w:i/>
          <w:sz w:val="22"/>
          <w:szCs w:val="22"/>
          <w:lang w:eastAsia="es-MX"/>
        </w:rPr>
        <w:t xml:space="preserve"> (</w:t>
      </w:r>
      <w:r w:rsidR="00B63D2E" w:rsidRPr="001E5F78">
        <w:rPr>
          <w:rFonts w:ascii="Palatino Linotype" w:hAnsi="Palatino Linotype" w:cs="Arial"/>
          <w:i/>
          <w:sz w:val="22"/>
          <w:szCs w:val="22"/>
          <w:lang w:eastAsia="es-MX"/>
        </w:rPr>
        <w:t>s</w:t>
      </w:r>
      <w:r w:rsidR="00754AFA" w:rsidRPr="001E5F78">
        <w:rPr>
          <w:rFonts w:ascii="Palatino Linotype" w:hAnsi="Palatino Linotype" w:cs="Arial"/>
          <w:i/>
          <w:sz w:val="22"/>
          <w:szCs w:val="22"/>
          <w:lang w:eastAsia="es-MX"/>
        </w:rPr>
        <w:t>ic)</w:t>
      </w:r>
    </w:p>
    <w:p w:rsidR="00501EC4" w:rsidRPr="001E5F78" w:rsidRDefault="00501EC4" w:rsidP="0088137A">
      <w:pPr>
        <w:spacing w:line="360" w:lineRule="auto"/>
        <w:jc w:val="both"/>
        <w:rPr>
          <w:rFonts w:ascii="Palatino Linotype" w:hAnsi="Palatino Linotype"/>
          <w:sz w:val="2"/>
          <w:lang w:val="es-MX" w:eastAsia="es-MX"/>
        </w:rPr>
      </w:pPr>
    </w:p>
    <w:p w:rsidR="00B63D2E" w:rsidRPr="001E5F78" w:rsidRDefault="00B63D2E" w:rsidP="0088137A">
      <w:pPr>
        <w:spacing w:line="360" w:lineRule="auto"/>
        <w:jc w:val="both"/>
        <w:rPr>
          <w:rFonts w:ascii="Palatino Linotype" w:hAnsi="Palatino Linotype" w:cs="Arial"/>
          <w:b/>
          <w:sz w:val="14"/>
        </w:rPr>
      </w:pPr>
    </w:p>
    <w:p w:rsidR="00297161" w:rsidRPr="001E5F78" w:rsidRDefault="001F1E4F" w:rsidP="0088137A">
      <w:pPr>
        <w:spacing w:line="360" w:lineRule="auto"/>
        <w:jc w:val="both"/>
        <w:rPr>
          <w:rFonts w:ascii="Palatino Linotype" w:hAnsi="Palatino Linotype" w:cs="Arial"/>
        </w:rPr>
      </w:pPr>
      <w:r w:rsidRPr="001E5F78">
        <w:rPr>
          <w:rFonts w:ascii="Palatino Linotype" w:hAnsi="Palatino Linotype" w:cs="Arial"/>
          <w:b/>
        </w:rPr>
        <w:t xml:space="preserve">Y </w:t>
      </w:r>
      <w:r w:rsidR="0083770F" w:rsidRPr="001E5F78">
        <w:rPr>
          <w:rFonts w:ascii="Palatino Linotype" w:hAnsi="Palatino Linotype" w:cs="Arial"/>
          <w:b/>
        </w:rPr>
        <w:t xml:space="preserve"> </w:t>
      </w:r>
      <w:r w:rsidRPr="001E5F78">
        <w:rPr>
          <w:rFonts w:ascii="Palatino Linotype" w:hAnsi="Palatino Linotype" w:cs="Arial"/>
          <w:b/>
        </w:rPr>
        <w:t>R</w:t>
      </w:r>
      <w:r w:rsidR="0054779A" w:rsidRPr="001E5F78">
        <w:rPr>
          <w:rFonts w:ascii="Palatino Linotype" w:hAnsi="Palatino Linotype" w:cs="Arial"/>
          <w:b/>
        </w:rPr>
        <w:t>azones o motivos de inconformidad</w:t>
      </w:r>
      <w:r w:rsidR="0083770F" w:rsidRPr="001E5F78">
        <w:rPr>
          <w:rFonts w:ascii="Palatino Linotype" w:hAnsi="Palatino Linotype" w:cs="Arial"/>
        </w:rPr>
        <w:t>:</w:t>
      </w:r>
    </w:p>
    <w:p w:rsidR="000C096A" w:rsidRPr="001E5F78" w:rsidRDefault="000C096A" w:rsidP="0088137A">
      <w:pPr>
        <w:spacing w:line="360" w:lineRule="auto"/>
        <w:jc w:val="both"/>
        <w:rPr>
          <w:rFonts w:ascii="Palatino Linotype" w:hAnsi="Palatino Linotype" w:cs="Arial"/>
          <w:sz w:val="2"/>
        </w:rPr>
      </w:pPr>
    </w:p>
    <w:p w:rsidR="00297161" w:rsidRPr="001E5F78" w:rsidRDefault="001F1E4F" w:rsidP="003919FD">
      <w:pPr>
        <w:ind w:left="851" w:right="900"/>
        <w:jc w:val="both"/>
        <w:rPr>
          <w:rFonts w:ascii="Palatino Linotype" w:hAnsi="Palatino Linotype"/>
          <w:i/>
          <w:sz w:val="22"/>
          <w:szCs w:val="22"/>
          <w:lang w:val="es-MX" w:eastAsia="es-MX"/>
        </w:rPr>
      </w:pPr>
      <w:r w:rsidRPr="001E5F78">
        <w:rPr>
          <w:rFonts w:ascii="Palatino Linotype" w:hAnsi="Palatino Linotype" w:cs="Arial"/>
          <w:i/>
          <w:sz w:val="22"/>
          <w:szCs w:val="22"/>
          <w:lang w:eastAsia="es-MX"/>
        </w:rPr>
        <w:t xml:space="preserve"> </w:t>
      </w:r>
      <w:r w:rsidR="00297161" w:rsidRPr="001E5F78">
        <w:rPr>
          <w:rFonts w:ascii="Palatino Linotype" w:hAnsi="Palatino Linotype" w:cs="Arial"/>
          <w:i/>
          <w:sz w:val="22"/>
          <w:szCs w:val="22"/>
          <w:lang w:eastAsia="es-MX"/>
        </w:rPr>
        <w:t>“</w:t>
      </w:r>
      <w:r w:rsidR="00EB18F1" w:rsidRPr="001E5F78">
        <w:rPr>
          <w:rFonts w:ascii="Palatino Linotype" w:hAnsi="Palatino Linotype"/>
          <w:i/>
          <w:sz w:val="22"/>
          <w:szCs w:val="22"/>
          <w:lang w:val="es-MX" w:eastAsia="es-MX"/>
        </w:rPr>
        <w:t>tardo 15 días en referirme que no es competente, por lo que presento este medio para los efectos conducentes ante ese organismo descentralizado</w:t>
      </w:r>
      <w:r w:rsidR="00F34A73" w:rsidRPr="001E5F78">
        <w:rPr>
          <w:rFonts w:ascii="Palatino Linotype" w:hAnsi="Palatino Linotype"/>
          <w:i/>
          <w:sz w:val="22"/>
          <w:szCs w:val="22"/>
          <w:lang w:val="es-MX" w:eastAsia="es-MX"/>
        </w:rPr>
        <w:t>.</w:t>
      </w:r>
      <w:r w:rsidR="00222777" w:rsidRPr="001E5F78">
        <w:rPr>
          <w:rFonts w:ascii="Palatino Linotype" w:hAnsi="Palatino Linotype"/>
          <w:i/>
          <w:sz w:val="22"/>
          <w:szCs w:val="22"/>
        </w:rPr>
        <w:t xml:space="preserve">” </w:t>
      </w:r>
      <w:r w:rsidR="00B63D2E" w:rsidRPr="001E5F78">
        <w:rPr>
          <w:rFonts w:ascii="Palatino Linotype" w:hAnsi="Palatino Linotype" w:cs="Arial"/>
          <w:i/>
          <w:sz w:val="22"/>
          <w:szCs w:val="22"/>
          <w:lang w:eastAsia="es-MX"/>
        </w:rPr>
        <w:t>(</w:t>
      </w:r>
      <w:proofErr w:type="gramStart"/>
      <w:r w:rsidR="00B63D2E" w:rsidRPr="001E5F78">
        <w:rPr>
          <w:rFonts w:ascii="Palatino Linotype" w:hAnsi="Palatino Linotype" w:cs="Arial"/>
          <w:i/>
          <w:sz w:val="22"/>
          <w:szCs w:val="22"/>
          <w:lang w:eastAsia="es-MX"/>
        </w:rPr>
        <w:t>s</w:t>
      </w:r>
      <w:r w:rsidR="00D425F6" w:rsidRPr="001E5F78">
        <w:rPr>
          <w:rFonts w:ascii="Palatino Linotype" w:hAnsi="Palatino Linotype" w:cs="Arial"/>
          <w:i/>
          <w:sz w:val="22"/>
          <w:szCs w:val="22"/>
          <w:lang w:eastAsia="es-MX"/>
        </w:rPr>
        <w:t>ic</w:t>
      </w:r>
      <w:proofErr w:type="gramEnd"/>
      <w:r w:rsidR="00D425F6" w:rsidRPr="001E5F78">
        <w:rPr>
          <w:rFonts w:ascii="Palatino Linotype" w:hAnsi="Palatino Linotype" w:cs="Arial"/>
          <w:i/>
          <w:sz w:val="22"/>
          <w:szCs w:val="22"/>
          <w:lang w:eastAsia="es-MX"/>
        </w:rPr>
        <w:t>)</w:t>
      </w:r>
    </w:p>
    <w:p w:rsidR="008F4063" w:rsidRPr="001E5F78" w:rsidRDefault="00754AFA" w:rsidP="003375C9">
      <w:pPr>
        <w:spacing w:before="240" w:after="240" w:line="360" w:lineRule="auto"/>
        <w:ind w:right="51"/>
        <w:jc w:val="both"/>
        <w:rPr>
          <w:rFonts w:ascii="Palatino Linotype" w:eastAsiaTheme="minorEastAsia" w:hAnsi="Palatino Linotype" w:cs="Calibri"/>
          <w:i/>
          <w:sz w:val="22"/>
          <w:szCs w:val="22"/>
          <w:lang w:val="es-MX"/>
        </w:rPr>
      </w:pPr>
      <w:r w:rsidRPr="001E5F78">
        <w:rPr>
          <w:rFonts w:ascii="Palatino Linotype" w:hAnsi="Palatino Linotype" w:cs="Arial"/>
          <w:b/>
          <w:lang w:eastAsia="es-MX"/>
        </w:rPr>
        <w:t xml:space="preserve">Anexos: </w:t>
      </w:r>
      <w:r w:rsidR="00D20167" w:rsidRPr="001E5F78">
        <w:rPr>
          <w:rFonts w:ascii="Palatino Linotype" w:hAnsi="Palatino Linotype" w:cs="Arial"/>
          <w:lang w:eastAsia="es-MX"/>
        </w:rPr>
        <w:t>El</w:t>
      </w:r>
      <w:r w:rsidR="00E51D4C" w:rsidRPr="001E5F78">
        <w:rPr>
          <w:rFonts w:ascii="Palatino Linotype" w:hAnsi="Palatino Linotype" w:cs="Arial"/>
          <w:lang w:eastAsia="es-MX"/>
        </w:rPr>
        <w:t xml:space="preserve"> Recurrente</w:t>
      </w:r>
      <w:r w:rsidR="00501EC4" w:rsidRPr="001E5F78">
        <w:rPr>
          <w:rFonts w:ascii="Palatino Linotype" w:hAnsi="Palatino Linotype" w:cs="Arial"/>
          <w:lang w:eastAsia="es-MX"/>
        </w:rPr>
        <w:t xml:space="preserve"> </w:t>
      </w:r>
      <w:r w:rsidR="00C97118" w:rsidRPr="001E5F78">
        <w:rPr>
          <w:rFonts w:ascii="Palatino Linotype" w:hAnsi="Palatino Linotype" w:cs="Arial"/>
          <w:lang w:eastAsia="es-MX"/>
        </w:rPr>
        <w:t xml:space="preserve">no </w:t>
      </w:r>
      <w:r w:rsidR="002C7087" w:rsidRPr="001E5F78">
        <w:rPr>
          <w:rFonts w:ascii="Palatino Linotype" w:hAnsi="Palatino Linotype" w:cs="Arial"/>
          <w:lang w:eastAsia="es-MX"/>
        </w:rPr>
        <w:t>adjuntó</w:t>
      </w:r>
      <w:r w:rsidR="00037904" w:rsidRPr="001E5F78">
        <w:rPr>
          <w:rFonts w:ascii="Palatino Linotype" w:hAnsi="Palatino Linotype" w:cs="Arial"/>
          <w:lang w:eastAsia="es-MX"/>
        </w:rPr>
        <w:t xml:space="preserve"> archivos</w:t>
      </w:r>
      <w:r w:rsidR="00C97118" w:rsidRPr="001E5F78">
        <w:rPr>
          <w:rFonts w:ascii="Palatino Linotype" w:hAnsi="Palatino Linotype" w:cs="Arial"/>
          <w:lang w:eastAsia="es-MX"/>
        </w:rPr>
        <w:t xml:space="preserve">. </w:t>
      </w:r>
    </w:p>
    <w:p w:rsidR="00060185" w:rsidRPr="001E5F78" w:rsidRDefault="006F3522" w:rsidP="00EE43FE">
      <w:pPr>
        <w:spacing w:before="240" w:after="240" w:line="360" w:lineRule="auto"/>
        <w:jc w:val="both"/>
        <w:rPr>
          <w:rFonts w:ascii="Palatino Linotype" w:hAnsi="Palatino Linotype"/>
        </w:rPr>
      </w:pPr>
      <w:r w:rsidRPr="001E5F78">
        <w:rPr>
          <w:rFonts w:ascii="Palatino Linotype" w:hAnsi="Palatino Linotype" w:cs="Arial"/>
          <w:b/>
        </w:rPr>
        <w:t>4</w:t>
      </w:r>
      <w:r w:rsidR="002426FE" w:rsidRPr="001E5F78">
        <w:rPr>
          <w:rFonts w:ascii="Palatino Linotype" w:hAnsi="Palatino Linotype" w:cs="Arial"/>
          <w:b/>
        </w:rPr>
        <w:t xml:space="preserve">. </w:t>
      </w:r>
      <w:r w:rsidR="002426FE" w:rsidRPr="001E5F78">
        <w:rPr>
          <w:rFonts w:ascii="Palatino Linotype" w:eastAsia="Calibri" w:hAnsi="Palatino Linotype" w:cs="Arial"/>
          <w:b/>
        </w:rPr>
        <w:t>Turno.</w:t>
      </w:r>
      <w:r w:rsidR="002426FE" w:rsidRPr="001E5F78">
        <w:rPr>
          <w:rFonts w:ascii="Palatino Linotype" w:eastAsia="Calibri" w:hAnsi="Palatino Linotype" w:cs="Arial"/>
          <w:b/>
          <w:sz w:val="28"/>
          <w:szCs w:val="28"/>
        </w:rPr>
        <w:t xml:space="preserve"> </w:t>
      </w:r>
      <w:r w:rsidR="00F5055E" w:rsidRPr="001E5F78">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1E5F78">
        <w:rPr>
          <w:rFonts w:ascii="Palatino Linotype" w:hAnsi="Palatino Linotype" w:cs="Arial"/>
        </w:rPr>
        <w:t>al</w:t>
      </w:r>
      <w:r w:rsidR="00F5055E" w:rsidRPr="001E5F78">
        <w:rPr>
          <w:rFonts w:ascii="Palatino Linotype" w:eastAsia="Calibri" w:hAnsi="Palatino Linotype" w:cs="Arial"/>
        </w:rPr>
        <w:t xml:space="preserve"> Comisionado </w:t>
      </w:r>
      <w:r w:rsidR="00F5055E" w:rsidRPr="001E5F78">
        <w:rPr>
          <w:rFonts w:ascii="Palatino Linotype" w:eastAsia="Calibri" w:hAnsi="Palatino Linotype" w:cs="Arial"/>
          <w:b/>
        </w:rPr>
        <w:t>Javier Martínez Cruz</w:t>
      </w:r>
      <w:r w:rsidR="00F7007F" w:rsidRPr="001E5F78">
        <w:rPr>
          <w:rFonts w:ascii="Palatino Linotype" w:eastAsia="Calibri" w:hAnsi="Palatino Linotype" w:cs="Arial"/>
          <w:b/>
        </w:rPr>
        <w:t xml:space="preserve">, </w:t>
      </w:r>
      <w:r w:rsidR="00F7007F" w:rsidRPr="001E5F78">
        <w:rPr>
          <w:rFonts w:ascii="Palatino Linotype" w:hAnsi="Palatino Linotype"/>
        </w:rPr>
        <w:t xml:space="preserve">a efecto de que analizara sobre su admisión o su </w:t>
      </w:r>
      <w:proofErr w:type="spellStart"/>
      <w:r w:rsidR="00F7007F" w:rsidRPr="001E5F78">
        <w:rPr>
          <w:rFonts w:ascii="Palatino Linotype" w:hAnsi="Palatino Linotype"/>
        </w:rPr>
        <w:t>desechamiento</w:t>
      </w:r>
      <w:proofErr w:type="spellEnd"/>
      <w:r w:rsidR="00F7007F" w:rsidRPr="001E5F78">
        <w:rPr>
          <w:rFonts w:ascii="Palatino Linotype" w:hAnsi="Palatino Linotype"/>
        </w:rPr>
        <w:t>.</w:t>
      </w:r>
    </w:p>
    <w:p w:rsidR="002E0D1C" w:rsidRPr="001E5F78" w:rsidRDefault="006F3522" w:rsidP="00EE43FE">
      <w:pPr>
        <w:spacing w:before="240" w:after="240" w:line="360" w:lineRule="auto"/>
        <w:jc w:val="both"/>
        <w:rPr>
          <w:rFonts w:ascii="Palatino Linotype" w:hAnsi="Palatino Linotype" w:cs="Arial"/>
        </w:rPr>
      </w:pPr>
      <w:r w:rsidRPr="001E5F78">
        <w:rPr>
          <w:rFonts w:ascii="Palatino Linotype" w:hAnsi="Palatino Linotype" w:cs="Arial"/>
          <w:b/>
        </w:rPr>
        <w:t>5</w:t>
      </w:r>
      <w:r w:rsidR="00F5055E" w:rsidRPr="001E5F78">
        <w:rPr>
          <w:rFonts w:ascii="Palatino Linotype" w:hAnsi="Palatino Linotype" w:cs="Arial"/>
          <w:b/>
        </w:rPr>
        <w:t>.</w:t>
      </w:r>
      <w:r w:rsidR="00F5055E" w:rsidRPr="001E5F78">
        <w:rPr>
          <w:rFonts w:ascii="Palatino Linotype" w:hAnsi="Palatino Linotype" w:cs="Arial"/>
          <w:b/>
          <w:i/>
        </w:rPr>
        <w:t xml:space="preserve"> </w:t>
      </w:r>
      <w:r w:rsidR="00F5055E" w:rsidRPr="001E5F78">
        <w:rPr>
          <w:rFonts w:ascii="Palatino Linotype" w:hAnsi="Palatino Linotype" w:cs="Arial"/>
          <w:b/>
        </w:rPr>
        <w:t>Admisión del Recurso</w:t>
      </w:r>
      <w:r w:rsidR="00F7007F" w:rsidRPr="001E5F78">
        <w:rPr>
          <w:rFonts w:ascii="Palatino Linotype" w:hAnsi="Palatino Linotype" w:cs="Arial"/>
          <w:b/>
        </w:rPr>
        <w:t xml:space="preserve"> de revisión</w:t>
      </w:r>
      <w:r w:rsidR="00F5055E" w:rsidRPr="001E5F78">
        <w:rPr>
          <w:rFonts w:ascii="Palatino Linotype" w:hAnsi="Palatino Linotype" w:cs="Arial"/>
          <w:b/>
        </w:rPr>
        <w:t>.</w:t>
      </w:r>
      <w:r w:rsidR="00F5055E" w:rsidRPr="001E5F78">
        <w:rPr>
          <w:rFonts w:ascii="Palatino Linotype" w:hAnsi="Palatino Linotype" w:cs="Arial"/>
          <w:sz w:val="28"/>
          <w:szCs w:val="28"/>
        </w:rPr>
        <w:t xml:space="preserve"> </w:t>
      </w:r>
      <w:r w:rsidR="00C03E00" w:rsidRPr="001E5F78">
        <w:rPr>
          <w:rFonts w:ascii="Palatino Linotype" w:hAnsi="Palatino Linotype" w:cs="Arial"/>
          <w:szCs w:val="28"/>
        </w:rPr>
        <w:t>Con</w:t>
      </w:r>
      <w:r w:rsidR="00707B32" w:rsidRPr="001E5F78">
        <w:rPr>
          <w:rFonts w:ascii="Palatino Linotype" w:hAnsi="Palatino Linotype" w:cs="Arial"/>
        </w:rPr>
        <w:t xml:space="preserve"> fecha</w:t>
      </w:r>
      <w:r w:rsidR="00F5055E" w:rsidRPr="001E5F78">
        <w:rPr>
          <w:rFonts w:ascii="Palatino Linotype" w:hAnsi="Palatino Linotype" w:cs="Arial"/>
          <w:b/>
        </w:rPr>
        <w:t xml:space="preserve"> </w:t>
      </w:r>
      <w:r w:rsidR="006B31E5" w:rsidRPr="001E5F78">
        <w:rPr>
          <w:rFonts w:ascii="Palatino Linotype" w:hAnsi="Palatino Linotype" w:cs="Arial"/>
          <w:b/>
        </w:rPr>
        <w:t>trece de septiembre</w:t>
      </w:r>
      <w:r w:rsidR="003C636E" w:rsidRPr="001E5F78">
        <w:rPr>
          <w:rFonts w:ascii="Palatino Linotype" w:hAnsi="Palatino Linotype" w:cs="Arial"/>
          <w:b/>
        </w:rPr>
        <w:t xml:space="preserve"> </w:t>
      </w:r>
      <w:r w:rsidR="00F5055E" w:rsidRPr="001E5F78">
        <w:rPr>
          <w:rFonts w:ascii="Palatino Linotype" w:hAnsi="Palatino Linotype" w:cs="Arial"/>
          <w:b/>
        </w:rPr>
        <w:t>de dos mil dieci</w:t>
      </w:r>
      <w:r w:rsidR="00F7007F" w:rsidRPr="001E5F78">
        <w:rPr>
          <w:rFonts w:ascii="Palatino Linotype" w:hAnsi="Palatino Linotype" w:cs="Arial"/>
          <w:b/>
        </w:rPr>
        <w:t xml:space="preserve">ocho, </w:t>
      </w:r>
      <w:r w:rsidR="00F7007F" w:rsidRPr="001E5F78">
        <w:rPr>
          <w:rFonts w:ascii="Palatino Linotype" w:hAnsi="Palatino Linotype" w:cs="Arial"/>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00F7007F" w:rsidRPr="001E5F78">
        <w:rPr>
          <w:rFonts w:ascii="Palatino Linotype" w:hAnsi="Palatino Linotype" w:cs="Arial"/>
        </w:rPr>
        <w:lastRenderedPageBreak/>
        <w:t>conveniente, ofrecieran pruebas, formularan alegatos y el Sujeto Obligado presentara su informe justificado.</w:t>
      </w:r>
    </w:p>
    <w:p w:rsidR="006B31E5" w:rsidRPr="001E5F78" w:rsidRDefault="006F3522" w:rsidP="004D16E0">
      <w:pPr>
        <w:widowControl w:val="0"/>
        <w:autoSpaceDE w:val="0"/>
        <w:autoSpaceDN w:val="0"/>
        <w:adjustRightInd w:val="0"/>
        <w:spacing w:before="240" w:after="240" w:line="360" w:lineRule="auto"/>
        <w:jc w:val="both"/>
        <w:rPr>
          <w:rFonts w:ascii="Palatino Linotype" w:eastAsia="Calibri" w:hAnsi="Palatino Linotype" w:cs="Arial"/>
          <w:lang w:val="es-MX" w:eastAsia="en-US"/>
        </w:rPr>
      </w:pPr>
      <w:r w:rsidRPr="001E5F78">
        <w:rPr>
          <w:rFonts w:ascii="Palatino Linotype" w:hAnsi="Palatino Linotype" w:cs="Arial"/>
          <w:b/>
        </w:rPr>
        <w:t>6</w:t>
      </w:r>
      <w:r w:rsidR="004946EA" w:rsidRPr="001E5F78">
        <w:rPr>
          <w:rFonts w:ascii="Palatino Linotype" w:hAnsi="Palatino Linotype" w:cs="Arial"/>
          <w:b/>
        </w:rPr>
        <w:t xml:space="preserve">. </w:t>
      </w:r>
      <w:r w:rsidR="00ED7CEC" w:rsidRPr="001E5F78">
        <w:rPr>
          <w:rFonts w:ascii="Palatino Linotype" w:hAnsi="Palatino Linotype" w:cs="Arial"/>
          <w:b/>
        </w:rPr>
        <w:t>Manifestaciones</w:t>
      </w:r>
      <w:r w:rsidR="00934831" w:rsidRPr="001E5F78">
        <w:rPr>
          <w:rFonts w:ascii="Palatino Linotype" w:hAnsi="Palatino Linotype" w:cs="Arial"/>
        </w:rPr>
        <w:t>.</w:t>
      </w:r>
      <w:r w:rsidR="000D2AC1" w:rsidRPr="001E5F78">
        <w:rPr>
          <w:rFonts w:ascii="Palatino Linotype" w:hAnsi="Palatino Linotype" w:cs="Arial"/>
          <w:sz w:val="28"/>
        </w:rPr>
        <w:t xml:space="preserve"> </w:t>
      </w:r>
      <w:r w:rsidR="004D16E0" w:rsidRPr="001E5F78">
        <w:rPr>
          <w:rFonts w:ascii="Palatino Linotype" w:hAnsi="Palatino Linotype" w:cs="Arial"/>
        </w:rPr>
        <w:t xml:space="preserve">Con fecha </w:t>
      </w:r>
      <w:r w:rsidR="006B31E5" w:rsidRPr="001E5F78">
        <w:rPr>
          <w:rFonts w:ascii="Palatino Linotype" w:hAnsi="Palatino Linotype" w:cs="Arial"/>
          <w:b/>
        </w:rPr>
        <w:t>dieciocho</w:t>
      </w:r>
      <w:r w:rsidR="004D16E0" w:rsidRPr="001E5F78">
        <w:rPr>
          <w:rFonts w:ascii="Palatino Linotype" w:hAnsi="Palatino Linotype" w:cs="Arial"/>
          <w:b/>
        </w:rPr>
        <w:t xml:space="preserve"> de </w:t>
      </w:r>
      <w:r w:rsidR="003534FB" w:rsidRPr="001E5F78">
        <w:rPr>
          <w:rFonts w:ascii="Palatino Linotype" w:hAnsi="Palatino Linotype" w:cs="Arial"/>
          <w:b/>
        </w:rPr>
        <w:t>septiembre</w:t>
      </w:r>
      <w:r w:rsidR="00A00C98" w:rsidRPr="001E5F78">
        <w:rPr>
          <w:rFonts w:ascii="Palatino Linotype" w:hAnsi="Palatino Linotype" w:cs="Arial"/>
          <w:b/>
        </w:rPr>
        <w:t xml:space="preserve"> </w:t>
      </w:r>
      <w:r w:rsidR="004D16E0" w:rsidRPr="001E5F78">
        <w:rPr>
          <w:rFonts w:ascii="Palatino Linotype" w:hAnsi="Palatino Linotype" w:cs="Arial"/>
          <w:b/>
        </w:rPr>
        <w:t xml:space="preserve">de dos mil dieciocho </w:t>
      </w:r>
      <w:r w:rsidR="004D16E0" w:rsidRPr="001E5F78">
        <w:rPr>
          <w:rFonts w:ascii="Palatino Linotype" w:hAnsi="Palatino Linotype" w:cs="Arial"/>
        </w:rPr>
        <w:t>el Sujeto Obligado envió a través de SAIMEX, su Informe Justificado</w:t>
      </w:r>
      <w:r w:rsidR="005A0A08" w:rsidRPr="001E5F78">
        <w:rPr>
          <w:rFonts w:ascii="Palatino Linotype" w:hAnsi="Palatino Linotype" w:cs="Arial"/>
        </w:rPr>
        <w:t xml:space="preserve"> a través del cual,</w:t>
      </w:r>
      <w:r w:rsidR="007F4DD8" w:rsidRPr="001E5F78">
        <w:rPr>
          <w:rFonts w:ascii="Palatino Linotype" w:hAnsi="Palatino Linotype" w:cs="Arial"/>
        </w:rPr>
        <w:t xml:space="preserve"> </w:t>
      </w:r>
      <w:r w:rsidR="004D16E0" w:rsidRPr="001E5F78">
        <w:rPr>
          <w:rFonts w:ascii="Palatino Linotype" w:eastAsia="Calibri" w:hAnsi="Palatino Linotype" w:cs="Arial"/>
          <w:lang w:val="es-MX" w:eastAsia="en-US"/>
        </w:rPr>
        <w:t>con relación al acto impugnado</w:t>
      </w:r>
      <w:r w:rsidR="005A0A08" w:rsidRPr="001E5F78">
        <w:rPr>
          <w:rFonts w:ascii="Palatino Linotype" w:eastAsia="Calibri" w:hAnsi="Palatino Linotype" w:cs="Arial"/>
          <w:lang w:val="es-MX" w:eastAsia="en-US"/>
        </w:rPr>
        <w:t xml:space="preserve"> </w:t>
      </w:r>
      <w:r w:rsidR="007F4DD8" w:rsidRPr="001E5F78">
        <w:rPr>
          <w:rFonts w:ascii="Palatino Linotype" w:eastAsia="Calibri" w:hAnsi="Palatino Linotype" w:cs="Arial"/>
          <w:lang w:val="es-MX" w:eastAsia="en-US"/>
        </w:rPr>
        <w:t xml:space="preserve">y motivos de inconformidad </w:t>
      </w:r>
      <w:r w:rsidR="005A0A08" w:rsidRPr="001E5F78">
        <w:rPr>
          <w:rFonts w:ascii="Palatino Linotype" w:eastAsia="Calibri" w:hAnsi="Palatino Linotype" w:cs="Arial"/>
          <w:lang w:val="es-MX" w:eastAsia="en-US"/>
        </w:rPr>
        <w:t>de</w:t>
      </w:r>
      <w:r w:rsidR="007F4DD8" w:rsidRPr="001E5F78">
        <w:rPr>
          <w:rFonts w:ascii="Palatino Linotype" w:eastAsia="Calibri" w:hAnsi="Palatino Linotype" w:cs="Arial"/>
          <w:lang w:val="es-MX" w:eastAsia="en-US"/>
        </w:rPr>
        <w:t>l</w:t>
      </w:r>
      <w:r w:rsidR="004D16E0" w:rsidRPr="001E5F78">
        <w:rPr>
          <w:rFonts w:ascii="Palatino Linotype" w:eastAsia="Calibri" w:hAnsi="Palatino Linotype" w:cs="Arial"/>
          <w:lang w:val="es-MX" w:eastAsia="en-US"/>
        </w:rPr>
        <w:t xml:space="preserve"> Recurrente</w:t>
      </w:r>
      <w:r w:rsidR="007F4DD8" w:rsidRPr="001E5F78">
        <w:rPr>
          <w:rFonts w:ascii="Palatino Linotype" w:eastAsia="Calibri" w:hAnsi="Palatino Linotype" w:cs="Arial"/>
          <w:lang w:val="es-MX" w:eastAsia="en-US"/>
        </w:rPr>
        <w:t>,</w:t>
      </w:r>
      <w:r w:rsidR="004D16E0" w:rsidRPr="001E5F78">
        <w:rPr>
          <w:rFonts w:ascii="Palatino Linotype" w:eastAsia="Calibri" w:hAnsi="Palatino Linotype" w:cs="Arial"/>
          <w:lang w:val="es-MX" w:eastAsia="en-US"/>
        </w:rPr>
        <w:t xml:space="preserve"> manifestó</w:t>
      </w:r>
      <w:r w:rsidR="00725945" w:rsidRPr="001E5F78">
        <w:rPr>
          <w:rFonts w:ascii="Palatino Linotype" w:eastAsia="Calibri" w:hAnsi="Palatino Linotype" w:cs="Arial"/>
          <w:lang w:val="es-MX" w:eastAsia="en-US"/>
        </w:rPr>
        <w:t xml:space="preserve"> sustancialmente </w:t>
      </w:r>
      <w:r w:rsidR="007B42B3" w:rsidRPr="001E5F78">
        <w:rPr>
          <w:rFonts w:ascii="Palatino Linotype" w:eastAsia="Calibri" w:hAnsi="Palatino Linotype" w:cs="Arial"/>
          <w:lang w:val="es-MX" w:eastAsia="en-US"/>
        </w:rPr>
        <w:t xml:space="preserve">que </w:t>
      </w:r>
      <w:r w:rsidR="006B31E5" w:rsidRPr="001E5F78">
        <w:rPr>
          <w:rFonts w:ascii="Palatino Linotype" w:eastAsia="Calibri" w:hAnsi="Palatino Linotype" w:cs="Arial"/>
          <w:lang w:val="es-MX" w:eastAsia="en-US"/>
        </w:rPr>
        <w:t xml:space="preserve">no se rebasaron los tres días para la declaratoria de incompetencia, como lo establece el artículo 167 de </w:t>
      </w:r>
      <w:r w:rsidR="006B31E5" w:rsidRPr="001E5F78">
        <w:rPr>
          <w:rFonts w:ascii="Palatino Linotype" w:hAnsi="Palatino Linotype" w:cs="Arial"/>
        </w:rPr>
        <w:t>Ley de Transparencia y Acceso a la Información Pública del Estado de México y Municipios.</w:t>
      </w:r>
    </w:p>
    <w:p w:rsidR="003B1E5A" w:rsidRPr="001E5F78" w:rsidRDefault="00575798" w:rsidP="00575798">
      <w:pPr>
        <w:spacing w:before="240" w:after="240" w:line="360" w:lineRule="auto"/>
        <w:jc w:val="both"/>
        <w:rPr>
          <w:rFonts w:ascii="Palatino Linotype" w:hAnsi="Palatino Linotype" w:cs="Arial"/>
        </w:rPr>
      </w:pPr>
      <w:r w:rsidRPr="001E5F78">
        <w:rPr>
          <w:rFonts w:ascii="Palatino Linotype" w:hAnsi="Palatino Linotype" w:cs="Arial"/>
        </w:rPr>
        <w:t>Documento que</w:t>
      </w:r>
      <w:r w:rsidR="005A0A08" w:rsidRPr="001E5F78">
        <w:rPr>
          <w:rFonts w:ascii="Palatino Linotype" w:hAnsi="Palatino Linotype" w:cs="Arial"/>
        </w:rPr>
        <w:t xml:space="preserve"> </w:t>
      </w:r>
      <w:r w:rsidRPr="001E5F78">
        <w:rPr>
          <w:rFonts w:ascii="Palatino Linotype" w:hAnsi="Palatino Linotype" w:cs="Arial"/>
        </w:rPr>
        <w:t>fue puesto a la vista de</w:t>
      </w:r>
      <w:r w:rsidR="005B1AB5" w:rsidRPr="001E5F78">
        <w:rPr>
          <w:rFonts w:ascii="Palatino Linotype" w:hAnsi="Palatino Linotype" w:cs="Arial"/>
        </w:rPr>
        <w:t>l</w:t>
      </w:r>
      <w:r w:rsidRPr="001E5F78">
        <w:rPr>
          <w:rFonts w:ascii="Palatino Linotype" w:hAnsi="Palatino Linotype" w:cs="Arial"/>
        </w:rPr>
        <w:t xml:space="preserve"> Recurrente,</w:t>
      </w:r>
      <w:r w:rsidR="005A0A08" w:rsidRPr="001E5F78">
        <w:rPr>
          <w:rFonts w:ascii="Palatino Linotype" w:hAnsi="Palatino Linotype" w:cs="Arial"/>
        </w:rPr>
        <w:t xml:space="preserve"> </w:t>
      </w:r>
      <w:r w:rsidR="005B1AB5" w:rsidRPr="001E5F78">
        <w:rPr>
          <w:rFonts w:ascii="Palatino Linotype" w:hAnsi="Palatino Linotype" w:cs="Arial"/>
        </w:rPr>
        <w:t>sin embargo, fue omiso</w:t>
      </w:r>
      <w:r w:rsidR="003B1E5A" w:rsidRPr="001E5F78">
        <w:rPr>
          <w:rFonts w:ascii="Palatino Linotype" w:hAnsi="Palatino Linotype" w:cs="Arial"/>
        </w:rPr>
        <w:t xml:space="preserve"> en expresar alegato alguno y ofrecer pruebas</w:t>
      </w:r>
      <w:r w:rsidR="006B31E5" w:rsidRPr="001E5F78">
        <w:rPr>
          <w:rFonts w:ascii="Palatino Linotype" w:hAnsi="Palatino Linotype" w:cs="Arial"/>
        </w:rPr>
        <w:t xml:space="preserve"> hasta el momento de decretar el cierre de instrucción.</w:t>
      </w:r>
      <w:r w:rsidR="003B1E5A" w:rsidRPr="001E5F78">
        <w:rPr>
          <w:rFonts w:ascii="Palatino Linotype" w:hAnsi="Palatino Linotype" w:cs="Arial"/>
        </w:rPr>
        <w:t xml:space="preserve"> </w:t>
      </w:r>
    </w:p>
    <w:p w:rsidR="003B786E" w:rsidRPr="001E5F78" w:rsidRDefault="006F3522" w:rsidP="003B786E">
      <w:pPr>
        <w:widowControl w:val="0"/>
        <w:autoSpaceDE w:val="0"/>
        <w:autoSpaceDN w:val="0"/>
        <w:adjustRightInd w:val="0"/>
        <w:spacing w:before="240" w:after="240" w:line="360" w:lineRule="auto"/>
        <w:jc w:val="both"/>
        <w:rPr>
          <w:rFonts w:ascii="Palatino Linotype" w:hAnsi="Palatino Linotype" w:cs="Arial"/>
          <w:b/>
          <w:sz w:val="28"/>
          <w:szCs w:val="28"/>
        </w:rPr>
      </w:pPr>
      <w:r w:rsidRPr="001E5F78">
        <w:rPr>
          <w:rFonts w:ascii="Palatino Linotype" w:hAnsi="Palatino Linotype"/>
          <w:b/>
        </w:rPr>
        <w:t>7</w:t>
      </w:r>
      <w:r w:rsidR="00E52645" w:rsidRPr="001E5F78">
        <w:rPr>
          <w:rFonts w:ascii="Palatino Linotype" w:hAnsi="Palatino Linotype"/>
          <w:b/>
        </w:rPr>
        <w:t xml:space="preserve">. Cierre de instrucción. </w:t>
      </w:r>
      <w:r w:rsidR="003B786E" w:rsidRPr="001E5F78">
        <w:rPr>
          <w:rFonts w:ascii="Palatino Linotype" w:hAnsi="Palatino Linotype"/>
        </w:rPr>
        <w:t xml:space="preserve">Una vez transcurrido el periodo otorgado a las partes para realizar sus manifestaciones y no habiendo documentos que integrar al expediente, con fecha </w:t>
      </w:r>
      <w:r w:rsidR="0030423F" w:rsidRPr="001E5F78">
        <w:rPr>
          <w:rFonts w:ascii="Palatino Linotype" w:hAnsi="Palatino Linotype" w:cs="Arial"/>
          <w:b/>
        </w:rPr>
        <w:t>tres de octubre</w:t>
      </w:r>
      <w:r w:rsidR="003B786E" w:rsidRPr="001E5F78">
        <w:rPr>
          <w:rFonts w:ascii="Palatino Linotype" w:hAnsi="Palatino Linotype"/>
          <w:b/>
        </w:rPr>
        <w:t xml:space="preserve"> d</w:t>
      </w:r>
      <w:r w:rsidR="003B786E" w:rsidRPr="001E5F78">
        <w:rPr>
          <w:rFonts w:ascii="Palatino Linotype" w:hAnsi="Palatino Linotype" w:cs="Arial"/>
          <w:b/>
        </w:rPr>
        <w:t>e dos mil dieciocho</w:t>
      </w:r>
      <w:r w:rsidR="003B786E" w:rsidRPr="001E5F78">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r w:rsidR="003B786E" w:rsidRPr="001E5F78">
        <w:rPr>
          <w:rFonts w:ascii="Palatino Linotype" w:hAnsi="Palatino Linotype" w:cs="Arial"/>
          <w:b/>
          <w:sz w:val="28"/>
          <w:szCs w:val="28"/>
        </w:rPr>
        <w:t xml:space="preserve"> </w:t>
      </w:r>
    </w:p>
    <w:p w:rsidR="002B5536" w:rsidRPr="001E5F78"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1E5F78">
        <w:rPr>
          <w:rFonts w:ascii="Palatino Linotype" w:hAnsi="Palatino Linotype" w:cs="Arial"/>
          <w:b/>
        </w:rPr>
        <w:t>II. C O N S I D E R A N D O</w:t>
      </w:r>
    </w:p>
    <w:p w:rsidR="009F15E6" w:rsidRPr="001E5F78" w:rsidRDefault="00234452" w:rsidP="00EE43FE">
      <w:pPr>
        <w:spacing w:before="240" w:after="240" w:line="360" w:lineRule="auto"/>
        <w:jc w:val="both"/>
        <w:rPr>
          <w:rFonts w:ascii="Palatino Linotype" w:hAnsi="Palatino Linotype"/>
          <w:shd w:val="clear" w:color="auto" w:fill="FFFFFF"/>
        </w:rPr>
      </w:pPr>
      <w:r w:rsidRPr="001E5F78">
        <w:rPr>
          <w:rFonts w:ascii="Palatino Linotype" w:hAnsi="Palatino Linotype" w:cs="Arial"/>
          <w:b/>
        </w:rPr>
        <w:t>Primero</w:t>
      </w:r>
      <w:r w:rsidR="00D06012" w:rsidRPr="001E5F78">
        <w:rPr>
          <w:rFonts w:ascii="Palatino Linotype" w:hAnsi="Palatino Linotype" w:cs="Arial"/>
          <w:b/>
        </w:rPr>
        <w:t>.</w:t>
      </w:r>
      <w:r w:rsidR="00D06012" w:rsidRPr="001E5F78">
        <w:rPr>
          <w:rFonts w:ascii="Palatino Linotype" w:hAnsi="Palatino Linotype" w:cs="Arial"/>
        </w:rPr>
        <w:t xml:space="preserve"> </w:t>
      </w:r>
      <w:r w:rsidR="008B4DF2" w:rsidRPr="001E5F78">
        <w:rPr>
          <w:rFonts w:ascii="Palatino Linotype" w:hAnsi="Palatino Linotype" w:cs="Arial"/>
          <w:b/>
        </w:rPr>
        <w:t xml:space="preserve">Competencia. </w:t>
      </w:r>
      <w:r w:rsidR="009F15E6" w:rsidRPr="001E5F78">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sidR="009F15E6" w:rsidRPr="001E5F78">
        <w:rPr>
          <w:rFonts w:ascii="Palatino Linotype" w:hAnsi="Palatino Linotype"/>
          <w:shd w:val="clear" w:color="auto" w:fill="FFFFFF"/>
        </w:rPr>
        <w:lastRenderedPageBreak/>
        <w:t>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EA08F8" w:rsidRPr="001E5F78" w:rsidRDefault="00234452" w:rsidP="00EA08F8">
      <w:pPr>
        <w:spacing w:before="240" w:after="240" w:line="360" w:lineRule="auto"/>
        <w:jc w:val="both"/>
        <w:rPr>
          <w:rFonts w:ascii="Palatino Linotype" w:hAnsi="Palatino Linotype"/>
        </w:rPr>
      </w:pPr>
      <w:r w:rsidRPr="001E5F78">
        <w:rPr>
          <w:rFonts w:ascii="Palatino Linotype" w:hAnsi="Palatino Linotype" w:cs="Arial"/>
          <w:b/>
          <w:lang w:val="es-MX"/>
        </w:rPr>
        <w:t xml:space="preserve">Segundo. </w:t>
      </w:r>
      <w:r w:rsidRPr="001E5F78">
        <w:rPr>
          <w:rFonts w:ascii="Palatino Linotype" w:hAnsi="Palatino Linotype" w:cs="Arial"/>
          <w:b/>
        </w:rPr>
        <w:t xml:space="preserve">Oportunidad y </w:t>
      </w:r>
      <w:proofErr w:type="spellStart"/>
      <w:r w:rsidRPr="001E5F78">
        <w:rPr>
          <w:rFonts w:ascii="Palatino Linotype" w:hAnsi="Palatino Linotype" w:cs="Arial"/>
          <w:b/>
        </w:rPr>
        <w:t>Procedibilidad</w:t>
      </w:r>
      <w:proofErr w:type="spellEnd"/>
      <w:r w:rsidRPr="001E5F78">
        <w:rPr>
          <w:rFonts w:ascii="Palatino Linotype" w:hAnsi="Palatino Linotype" w:cs="Arial"/>
          <w:b/>
        </w:rPr>
        <w:t xml:space="preserve"> del Recurso de Revisión.</w:t>
      </w:r>
      <w:r w:rsidRPr="001E5F78">
        <w:rPr>
          <w:rFonts w:ascii="Palatino Linotype" w:hAnsi="Palatino Linotype" w:cs="Arial"/>
          <w:b/>
          <w:sz w:val="28"/>
        </w:rPr>
        <w:t xml:space="preserve"> </w:t>
      </w:r>
      <w:r w:rsidR="00EA08F8" w:rsidRPr="001E5F78">
        <w:rPr>
          <w:rFonts w:ascii="Palatino Linotype" w:hAnsi="Palatino Linotype" w:cs="Arial"/>
        </w:rPr>
        <w:t xml:space="preserve">Previo al estudio del fondo del asunto, se procede a analizar los requisitos de oportunidad y </w:t>
      </w:r>
      <w:proofErr w:type="spellStart"/>
      <w:r w:rsidR="00EA08F8" w:rsidRPr="001E5F78">
        <w:rPr>
          <w:rFonts w:ascii="Palatino Linotype" w:hAnsi="Palatino Linotype" w:cs="Arial"/>
        </w:rPr>
        <w:t>procedibilidad</w:t>
      </w:r>
      <w:proofErr w:type="spellEnd"/>
      <w:r w:rsidR="00EA08F8" w:rsidRPr="001E5F78">
        <w:rPr>
          <w:rFonts w:ascii="Palatino Linotype" w:hAnsi="Palatino Linotype" w:cs="Arial"/>
        </w:rPr>
        <w:t xml:space="preserve"> que debe reunir el recurso de revisión interpuesto, previstos en los artículos </w:t>
      </w:r>
      <w:r w:rsidR="00EA08F8" w:rsidRPr="001E5F78">
        <w:rPr>
          <w:rFonts w:ascii="Palatino Linotype" w:hAnsi="Palatino Linotype" w:cs="Arial"/>
          <w:lang w:val="es-MX" w:eastAsia="es-MX"/>
        </w:rPr>
        <w:t>178 y 180 de la Ley de Transparencia y Acceso a la Información Pública del Estado de México y Municipios.</w:t>
      </w:r>
    </w:p>
    <w:p w:rsidR="00EA08F8" w:rsidRPr="001E5F78" w:rsidRDefault="00EA08F8" w:rsidP="00EA08F8">
      <w:pPr>
        <w:spacing w:before="240" w:after="240" w:line="360" w:lineRule="auto"/>
        <w:jc w:val="both"/>
        <w:rPr>
          <w:rFonts w:ascii="Palatino Linotype" w:hAnsi="Palatino Linotype"/>
        </w:rPr>
      </w:pPr>
      <w:r w:rsidRPr="001E5F78">
        <w:rPr>
          <w:rFonts w:ascii="Palatino Linotype" w:hAnsi="Palatino Linotype" w:cs="Arial"/>
        </w:rPr>
        <w:t xml:space="preserve">El recurso de revisión fue interpuesto dentro del plazo de quince días hábiles, previsto en el artículo 178 de la </w:t>
      </w:r>
      <w:r w:rsidRPr="001E5F78">
        <w:rPr>
          <w:rFonts w:ascii="Palatino Linotype" w:hAnsi="Palatino Linotype" w:cs="Arial"/>
          <w:lang w:val="es-MX" w:eastAsia="es-MX"/>
        </w:rPr>
        <w:t>Ley de Transparencia y Acceso a la Información Pública del Estado de México y Municipios,</w:t>
      </w:r>
      <w:r w:rsidRPr="001E5F78">
        <w:rPr>
          <w:rFonts w:ascii="Palatino Linotype" w:hAnsi="Palatino Linotype" w:cs="Arial"/>
        </w:rPr>
        <w:t xml:space="preserve"> toda vez que el Sujeto Obligado remitió la respuesta a la solicitud de información el día </w:t>
      </w:r>
      <w:r w:rsidR="00DF56F3" w:rsidRPr="001E5F78">
        <w:rPr>
          <w:rFonts w:ascii="Palatino Linotype" w:hAnsi="Palatino Linotype" w:cs="Arial"/>
          <w:b/>
        </w:rPr>
        <w:t>cuatro</w:t>
      </w:r>
      <w:r w:rsidR="000C4742" w:rsidRPr="001E5F78">
        <w:rPr>
          <w:rFonts w:ascii="Palatino Linotype" w:hAnsi="Palatino Linotype" w:cs="Arial"/>
          <w:b/>
        </w:rPr>
        <w:t xml:space="preserve"> de </w:t>
      </w:r>
      <w:r w:rsidR="00DF56F3" w:rsidRPr="001E5F78">
        <w:rPr>
          <w:rFonts w:ascii="Palatino Linotype" w:hAnsi="Palatino Linotype" w:cs="Arial"/>
          <w:b/>
        </w:rPr>
        <w:t>septiembre</w:t>
      </w:r>
      <w:r w:rsidR="00975733" w:rsidRPr="001E5F78">
        <w:rPr>
          <w:rFonts w:ascii="Palatino Linotype" w:hAnsi="Palatino Linotype" w:cs="Arial"/>
          <w:b/>
          <w:lang w:eastAsia="es-MX"/>
        </w:rPr>
        <w:t xml:space="preserve"> de </w:t>
      </w:r>
      <w:r w:rsidRPr="001E5F78">
        <w:rPr>
          <w:rFonts w:ascii="Palatino Linotype" w:hAnsi="Palatino Linotype" w:cs="Arial"/>
          <w:b/>
          <w:lang w:eastAsia="es-MX"/>
        </w:rPr>
        <w:t xml:space="preserve">dos mil dieciocho, </w:t>
      </w:r>
      <w:r w:rsidRPr="001E5F78">
        <w:rPr>
          <w:rFonts w:ascii="Palatino Linotype" w:hAnsi="Palatino Linotype" w:cs="Arial"/>
        </w:rPr>
        <w:t>mientras que el recur</w:t>
      </w:r>
      <w:r w:rsidR="0074499E" w:rsidRPr="001E5F78">
        <w:rPr>
          <w:rFonts w:ascii="Palatino Linotype" w:hAnsi="Palatino Linotype" w:cs="Arial"/>
        </w:rPr>
        <w:t xml:space="preserve">so de revisión interpuesto por </w:t>
      </w:r>
      <w:r w:rsidRPr="001E5F78">
        <w:rPr>
          <w:rFonts w:ascii="Palatino Linotype" w:hAnsi="Palatino Linotype" w:cs="Arial"/>
        </w:rPr>
        <w:t>l</w:t>
      </w:r>
      <w:r w:rsidR="0074499E" w:rsidRPr="001E5F78">
        <w:rPr>
          <w:rFonts w:ascii="Palatino Linotype" w:hAnsi="Palatino Linotype" w:cs="Arial"/>
        </w:rPr>
        <w:t>a</w:t>
      </w:r>
      <w:r w:rsidRPr="001E5F78">
        <w:rPr>
          <w:rFonts w:ascii="Palatino Linotype" w:hAnsi="Palatino Linotype" w:cs="Arial"/>
        </w:rPr>
        <w:t xml:space="preserve"> recurrente, se tuvo por presentado el día </w:t>
      </w:r>
      <w:r w:rsidR="003534FB" w:rsidRPr="001E5F78">
        <w:rPr>
          <w:rFonts w:ascii="Palatino Linotype" w:hAnsi="Palatino Linotype" w:cs="Arial"/>
          <w:b/>
        </w:rPr>
        <w:t>siete</w:t>
      </w:r>
      <w:r w:rsidR="000C4742" w:rsidRPr="001E5F78">
        <w:rPr>
          <w:rFonts w:ascii="Palatino Linotype" w:hAnsi="Palatino Linotype" w:cs="Arial"/>
          <w:b/>
        </w:rPr>
        <w:t xml:space="preserve"> de </w:t>
      </w:r>
      <w:r w:rsidR="00DF56F3" w:rsidRPr="001E5F78">
        <w:rPr>
          <w:rFonts w:ascii="Palatino Linotype" w:hAnsi="Palatino Linotype" w:cs="Arial"/>
          <w:b/>
        </w:rPr>
        <w:t>septiembre</w:t>
      </w:r>
      <w:r w:rsidRPr="001E5F78">
        <w:rPr>
          <w:rFonts w:ascii="Palatino Linotype" w:hAnsi="Palatino Linotype" w:cs="Arial"/>
          <w:b/>
          <w:lang w:eastAsia="es-MX"/>
        </w:rPr>
        <w:t xml:space="preserve"> </w:t>
      </w:r>
      <w:r w:rsidRPr="001E5F78">
        <w:rPr>
          <w:rFonts w:ascii="Palatino Linotype" w:hAnsi="Palatino Linotype" w:cs="Arial"/>
          <w:b/>
        </w:rPr>
        <w:t>de dos mil</w:t>
      </w:r>
      <w:r w:rsidRPr="001E5F78">
        <w:rPr>
          <w:rFonts w:ascii="Palatino Linotype" w:hAnsi="Palatino Linotype" w:cs="Arial"/>
        </w:rPr>
        <w:t xml:space="preserve"> </w:t>
      </w:r>
      <w:r w:rsidRPr="001E5F78">
        <w:rPr>
          <w:rFonts w:ascii="Palatino Linotype" w:hAnsi="Palatino Linotype" w:cs="Arial"/>
          <w:b/>
        </w:rPr>
        <w:t>dieciocho</w:t>
      </w:r>
      <w:r w:rsidRPr="001E5F78">
        <w:rPr>
          <w:rFonts w:ascii="Palatino Linotype" w:hAnsi="Palatino Linotype"/>
        </w:rPr>
        <w:t xml:space="preserve">, esto es, </w:t>
      </w:r>
      <w:r w:rsidR="00E0041A" w:rsidRPr="001E5F78">
        <w:rPr>
          <w:rFonts w:ascii="Palatino Linotype" w:hAnsi="Palatino Linotype"/>
        </w:rPr>
        <w:t xml:space="preserve">al tercer </w:t>
      </w:r>
      <w:r w:rsidRPr="001E5F78">
        <w:rPr>
          <w:rFonts w:ascii="Palatino Linotype" w:hAnsi="Palatino Linotype" w:cs="Arial"/>
        </w:rPr>
        <w:t>día</w:t>
      </w:r>
      <w:r w:rsidR="003534FB" w:rsidRPr="001E5F78">
        <w:rPr>
          <w:rFonts w:ascii="Palatino Linotype" w:hAnsi="Palatino Linotype" w:cs="Arial"/>
        </w:rPr>
        <w:t xml:space="preserve"> </w:t>
      </w:r>
      <w:r w:rsidR="00E0041A" w:rsidRPr="001E5F78">
        <w:rPr>
          <w:rFonts w:ascii="Palatino Linotype" w:hAnsi="Palatino Linotype" w:cs="Arial"/>
        </w:rPr>
        <w:t>hábil</w:t>
      </w:r>
      <w:r w:rsidRPr="001E5F78">
        <w:rPr>
          <w:rFonts w:ascii="Palatino Linotype" w:hAnsi="Palatino Linotype" w:cs="Arial"/>
        </w:rPr>
        <w:t xml:space="preserve"> en que tuvo </w:t>
      </w:r>
      <w:r w:rsidRPr="001E5F78">
        <w:rPr>
          <w:rFonts w:ascii="Palatino Linotype" w:hAnsi="Palatino Linotype" w:cs="Arial"/>
          <w:lang w:eastAsia="es-MX"/>
        </w:rPr>
        <w:t xml:space="preserve">conocimiento de la respuesta impugnada, en este sentido, </w:t>
      </w:r>
      <w:r w:rsidRPr="001E5F78">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p w:rsidR="00EA08F8" w:rsidRPr="001E5F78" w:rsidRDefault="00EA08F8" w:rsidP="00EA08F8">
      <w:pPr>
        <w:spacing w:before="240" w:after="240" w:line="360" w:lineRule="auto"/>
        <w:jc w:val="both"/>
        <w:rPr>
          <w:rFonts w:ascii="Palatino Linotype" w:hAnsi="Palatino Linotype" w:cs="Arial"/>
          <w:lang w:eastAsia="es-MX"/>
        </w:rPr>
      </w:pPr>
      <w:r w:rsidRPr="001E5F78">
        <w:rPr>
          <w:rFonts w:ascii="Palatino Linotype" w:hAnsi="Palatino Linotype" w:cs="Arial"/>
          <w:lang w:eastAsia="es-MX"/>
        </w:rPr>
        <w:lastRenderedPageBreak/>
        <w:t xml:space="preserve">Así también, por cuanto hace a la </w:t>
      </w:r>
      <w:proofErr w:type="spellStart"/>
      <w:r w:rsidRPr="001E5F78">
        <w:rPr>
          <w:rFonts w:ascii="Palatino Linotype" w:hAnsi="Palatino Linotype" w:cs="Arial"/>
          <w:lang w:eastAsia="es-MX"/>
        </w:rPr>
        <w:t>procedibilidad</w:t>
      </w:r>
      <w:proofErr w:type="spellEnd"/>
      <w:r w:rsidRPr="001E5F78">
        <w:rPr>
          <w:rFonts w:ascii="Palatino Linotype" w:hAnsi="Palatino Linotype" w:cs="Arial"/>
          <w:lang w:eastAsia="es-MX"/>
        </w:rPr>
        <w:t xml:space="preserve"> del recurso de revisión, una vez realizado el análisis de los formatos de interposición del recurso, se concluye </w:t>
      </w:r>
      <w:r w:rsidRPr="001E5F78">
        <w:rPr>
          <w:rFonts w:ascii="Palatino Linotype" w:hAnsi="Palatino Linotype" w:cs="Arial"/>
        </w:rPr>
        <w:t xml:space="preserve">la acreditación plena de los elementos formales </w:t>
      </w:r>
      <w:r w:rsidRPr="001E5F78">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rsidR="00E0041A" w:rsidRPr="001E5F78" w:rsidRDefault="00E0041A" w:rsidP="00E0041A">
      <w:pPr>
        <w:pStyle w:val="m5127500252372250437gmail-paragraph"/>
        <w:shd w:val="clear" w:color="auto" w:fill="FFFFFF"/>
        <w:spacing w:line="360" w:lineRule="auto"/>
        <w:jc w:val="both"/>
        <w:textAlignment w:val="baseline"/>
        <w:rPr>
          <w:rFonts w:ascii="Palatino Linotype" w:hAnsi="Palatino Linotype"/>
        </w:rPr>
      </w:pPr>
      <w:r w:rsidRPr="001E5F78">
        <w:rPr>
          <w:rStyle w:val="m5127500252372250437gmail-normaltextrun"/>
          <w:rFonts w:ascii="Palatino Linotype" w:hAnsi="Palatino Linotype"/>
        </w:rPr>
        <w:t xml:space="preserve">Al respecto conviene resaltar que si bien el recurrente en el asunto que nos ocupa no señaló un nombre completo o cierto que nos permita asegurar su identidad, la realidad es que ello no genera la </w:t>
      </w:r>
      <w:proofErr w:type="spellStart"/>
      <w:r w:rsidRPr="001E5F78">
        <w:rPr>
          <w:rStyle w:val="m5127500252372250437gmail-normaltextrun"/>
          <w:rFonts w:ascii="Palatino Linotype" w:hAnsi="Palatino Linotype"/>
        </w:rPr>
        <w:t>improcedibilidad</w:t>
      </w:r>
      <w:proofErr w:type="spellEnd"/>
      <w:r w:rsidRPr="001E5F78">
        <w:rPr>
          <w:rStyle w:val="m5127500252372250437gmail-normaltextrun"/>
          <w:rFonts w:ascii="Palatino Linotype" w:hAnsi="Palatino Linotype"/>
        </w:rPr>
        <w:t xml:space="preserve"> de los recursos de revisión pues el artículo </w:t>
      </w:r>
      <w:r w:rsidRPr="001E5F78">
        <w:rPr>
          <w:rFonts w:ascii="Palatino Linotype" w:hAnsi="Palatino Linotype"/>
        </w:rPr>
        <w:t>15 de Ley de Transparencia y Acceso a la Información Pública del Estado de México y Municipios prevé que toda persona tendrá acceso a la información sin discriminación por motivo alguno, ello aunado a que el artículo 155 que lista los requisitos que deben contener las solicitudes de acceso a la información, refiere en su penúltimo párrafo la posibilidad de que aquellas puedan ser anónimas, con nombre incompleto o seudónimo, sin que el Sujeto Obligado requiera información adicional con relación al nombre proporcionado por el solicitante.</w:t>
      </w:r>
    </w:p>
    <w:p w:rsidR="00E0041A" w:rsidRPr="001E5F78" w:rsidRDefault="00E0041A" w:rsidP="00E0041A">
      <w:pPr>
        <w:pStyle w:val="m5127500252372250437gmail-paragraph"/>
        <w:shd w:val="clear" w:color="auto" w:fill="FFFFFF"/>
        <w:spacing w:line="360" w:lineRule="auto"/>
        <w:jc w:val="both"/>
        <w:textAlignment w:val="baseline"/>
        <w:rPr>
          <w:rFonts w:ascii="Palatino Linotype" w:hAnsi="Palatino Linotype"/>
        </w:rPr>
      </w:pPr>
      <w:r w:rsidRPr="001E5F78">
        <w:rPr>
          <w:rFonts w:ascii="Palatino Linotype" w:hAnsi="Palatino Linotype"/>
        </w:rPr>
        <w:t>Lo  mismo ocurre para el formato electrónico por el cual se interponga el recurso de revisión, pues si bien el artículo 180 de la Ley de la materia prevé en su fracción II que el recurso contendrá el nombre del solicitante que recurre, lo cierto es que en su último párrafo dice que cuando el recurso se interponga de manera electrónica como acontece en la especie no resulta necesario que se cumpla con dicho requisito.</w:t>
      </w:r>
    </w:p>
    <w:p w:rsidR="00E0041A" w:rsidRPr="001E5F78" w:rsidRDefault="00E0041A" w:rsidP="00E0041A">
      <w:pPr>
        <w:pStyle w:val="m5127500252372250437gmail-paragraph"/>
        <w:shd w:val="clear" w:color="auto" w:fill="FFFFFF"/>
        <w:spacing w:line="360" w:lineRule="auto"/>
        <w:jc w:val="both"/>
        <w:textAlignment w:val="baseline"/>
        <w:rPr>
          <w:rFonts w:ascii="Palatino Linotype" w:hAnsi="Palatino Linotype"/>
        </w:rPr>
      </w:pPr>
      <w:r w:rsidRPr="001E5F78">
        <w:rPr>
          <w:rFonts w:ascii="Palatino Linotype" w:hAnsi="Palatino Linotype"/>
        </w:rPr>
        <w:lastRenderedPageBreak/>
        <w:t>Lo anterior en estricta congruencia con lo determinado en los artículos 6, Apartado A, fracción III de la Constitución Política de los Estados Unidos Mexicanos y 5 párrafos vigésimo, vigésimo primero y vigésimo segundo, fracción III, de la Constitución Política del Estado Libre y Soberano de México, que a la letra señalan:</w:t>
      </w:r>
    </w:p>
    <w:p w:rsidR="00E0041A" w:rsidRPr="001E5F78" w:rsidRDefault="00E0041A" w:rsidP="00E0041A">
      <w:pPr>
        <w:shd w:val="clear" w:color="auto" w:fill="FFFFFF"/>
        <w:ind w:left="851" w:right="902"/>
        <w:jc w:val="both"/>
        <w:rPr>
          <w:rFonts w:ascii="Palatino Linotype" w:hAnsi="Palatino Linotype"/>
          <w:sz w:val="22"/>
          <w:szCs w:val="22"/>
        </w:rPr>
      </w:pPr>
      <w:r w:rsidRPr="001E5F78">
        <w:rPr>
          <w:rFonts w:ascii="Palatino Linotype" w:hAnsi="Palatino Linotype"/>
          <w:b/>
          <w:bCs/>
          <w:i/>
          <w:iCs/>
          <w:sz w:val="22"/>
          <w:szCs w:val="22"/>
        </w:rPr>
        <w:t>Constitución Política de los Estados Unidos Mexicanos</w:t>
      </w:r>
    </w:p>
    <w:p w:rsidR="00E0041A" w:rsidRPr="001E5F78" w:rsidRDefault="00E0041A" w:rsidP="00E0041A">
      <w:pPr>
        <w:shd w:val="clear" w:color="auto" w:fill="FFFFFF"/>
        <w:ind w:left="851" w:right="902"/>
        <w:jc w:val="both"/>
        <w:rPr>
          <w:rFonts w:ascii="Palatino Linotype" w:hAnsi="Palatino Linotype"/>
          <w:sz w:val="22"/>
          <w:szCs w:val="22"/>
        </w:rPr>
      </w:pPr>
      <w:r w:rsidRPr="001E5F78">
        <w:rPr>
          <w:rFonts w:ascii="Palatino Linotype" w:hAnsi="Palatino Linotype"/>
          <w:i/>
          <w:iCs/>
          <w:sz w:val="22"/>
          <w:szCs w:val="22"/>
        </w:rPr>
        <w:t>“Artículo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E5F78">
        <w:rPr>
          <w:rFonts w:ascii="Palatino Linotype" w:hAnsi="Palatino Linotype"/>
          <w:b/>
          <w:bCs/>
          <w:i/>
          <w:iCs/>
          <w:sz w:val="22"/>
          <w:szCs w:val="22"/>
          <w:u w:val="single"/>
        </w:rPr>
        <w:t>El derecho a la información será garantizado por el Estado.</w:t>
      </w:r>
    </w:p>
    <w:p w:rsidR="00E0041A" w:rsidRPr="001E5F78" w:rsidRDefault="00E0041A" w:rsidP="00E0041A">
      <w:pPr>
        <w:shd w:val="clear" w:color="auto" w:fill="FFFFFF"/>
        <w:ind w:left="851" w:right="902"/>
        <w:jc w:val="both"/>
        <w:rPr>
          <w:rFonts w:ascii="Palatino Linotype" w:hAnsi="Palatino Linotype"/>
          <w:i/>
          <w:iCs/>
          <w:sz w:val="22"/>
          <w:szCs w:val="22"/>
        </w:rPr>
      </w:pPr>
    </w:p>
    <w:p w:rsidR="00E0041A" w:rsidRPr="001E5F78" w:rsidRDefault="00E0041A" w:rsidP="00E0041A">
      <w:pPr>
        <w:shd w:val="clear" w:color="auto" w:fill="FFFFFF"/>
        <w:ind w:left="851" w:right="902"/>
        <w:jc w:val="both"/>
        <w:rPr>
          <w:rFonts w:ascii="Palatino Linotype" w:hAnsi="Palatino Linotype"/>
          <w:sz w:val="22"/>
          <w:szCs w:val="22"/>
        </w:rPr>
      </w:pPr>
      <w:r w:rsidRPr="001E5F78">
        <w:rPr>
          <w:rFonts w:ascii="Palatino Linotype" w:hAnsi="Palatino Linotype"/>
          <w:i/>
          <w:iCs/>
          <w:sz w:val="22"/>
          <w:szCs w:val="22"/>
        </w:rPr>
        <w:t>(…)</w:t>
      </w:r>
    </w:p>
    <w:p w:rsidR="00E0041A" w:rsidRPr="001E5F78" w:rsidRDefault="00E0041A" w:rsidP="00E0041A">
      <w:pPr>
        <w:shd w:val="clear" w:color="auto" w:fill="FFFFFF"/>
        <w:ind w:left="851" w:right="902"/>
        <w:jc w:val="both"/>
        <w:rPr>
          <w:rFonts w:ascii="Palatino Linotype" w:hAnsi="Palatino Linotype"/>
          <w:i/>
          <w:iCs/>
          <w:sz w:val="22"/>
          <w:szCs w:val="22"/>
        </w:rPr>
      </w:pPr>
    </w:p>
    <w:p w:rsidR="00E0041A" w:rsidRPr="001E5F78" w:rsidRDefault="00E0041A" w:rsidP="00E0041A">
      <w:pPr>
        <w:shd w:val="clear" w:color="auto" w:fill="FFFFFF"/>
        <w:ind w:left="851" w:right="902"/>
        <w:jc w:val="both"/>
        <w:rPr>
          <w:rFonts w:ascii="Palatino Linotype" w:hAnsi="Palatino Linotype"/>
          <w:sz w:val="22"/>
          <w:szCs w:val="22"/>
        </w:rPr>
      </w:pPr>
      <w:r w:rsidRPr="001E5F78">
        <w:rPr>
          <w:rFonts w:ascii="Palatino Linotype" w:hAnsi="Palatino Linotype"/>
          <w:i/>
          <w:iCs/>
          <w:sz w:val="22"/>
          <w:szCs w:val="22"/>
        </w:rPr>
        <w:t>Para efectos de lo dispuesto en el presente artículo se observará lo siguiente:</w:t>
      </w:r>
    </w:p>
    <w:p w:rsidR="00E0041A" w:rsidRPr="001E5F78" w:rsidRDefault="00E0041A" w:rsidP="00E0041A">
      <w:pPr>
        <w:shd w:val="clear" w:color="auto" w:fill="FFFFFF"/>
        <w:ind w:left="851" w:right="902"/>
        <w:jc w:val="both"/>
        <w:rPr>
          <w:rFonts w:ascii="Palatino Linotype" w:hAnsi="Palatino Linotype"/>
          <w:i/>
          <w:iCs/>
          <w:sz w:val="22"/>
          <w:szCs w:val="22"/>
        </w:rPr>
      </w:pPr>
    </w:p>
    <w:p w:rsidR="00E0041A" w:rsidRPr="001E5F78" w:rsidRDefault="00E0041A" w:rsidP="00E0041A">
      <w:pPr>
        <w:shd w:val="clear" w:color="auto" w:fill="FFFFFF"/>
        <w:ind w:left="851" w:right="902"/>
        <w:jc w:val="both"/>
        <w:rPr>
          <w:rFonts w:ascii="Palatino Linotype" w:hAnsi="Palatino Linotype"/>
          <w:sz w:val="22"/>
          <w:szCs w:val="22"/>
        </w:rPr>
      </w:pPr>
      <w:r w:rsidRPr="001E5F78">
        <w:rPr>
          <w:rFonts w:ascii="Palatino Linotype" w:hAnsi="Palatino Linotype"/>
          <w:i/>
          <w:iCs/>
          <w:sz w:val="22"/>
          <w:szCs w:val="22"/>
        </w:rPr>
        <w:t>A. </w:t>
      </w:r>
      <w:r w:rsidRPr="001E5F78">
        <w:rPr>
          <w:rFonts w:ascii="Palatino Linotype" w:hAnsi="Palatino Linotype"/>
          <w:b/>
          <w:bCs/>
          <w:i/>
          <w:iCs/>
          <w:sz w:val="22"/>
          <w:szCs w:val="22"/>
          <w:u w:val="single"/>
        </w:rPr>
        <w:t>Para el ejercicio del derecho de acceso a la información</w:t>
      </w:r>
      <w:r w:rsidRPr="001E5F78">
        <w:rPr>
          <w:rFonts w:ascii="Palatino Linotype" w:hAnsi="Palatino Linotype"/>
          <w:i/>
          <w:iCs/>
          <w:sz w:val="22"/>
          <w:szCs w:val="22"/>
        </w:rPr>
        <w:t>, la Federación, </w:t>
      </w:r>
      <w:r w:rsidRPr="001E5F78">
        <w:rPr>
          <w:rFonts w:ascii="Palatino Linotype" w:hAnsi="Palatino Linotype"/>
          <w:b/>
          <w:bCs/>
          <w:i/>
          <w:iCs/>
          <w:sz w:val="22"/>
          <w:szCs w:val="22"/>
          <w:u w:val="single"/>
        </w:rPr>
        <w:t>los Estados</w:t>
      </w:r>
      <w:r w:rsidRPr="001E5F78">
        <w:rPr>
          <w:rFonts w:ascii="Palatino Linotype" w:hAnsi="Palatino Linotype"/>
          <w:i/>
          <w:iCs/>
          <w:sz w:val="22"/>
          <w:szCs w:val="22"/>
        </w:rPr>
        <w:t> y el Distrito Federal, en el ámbito de sus respectivas competencias, se regirán por los siguientes principios y bases:</w:t>
      </w:r>
    </w:p>
    <w:p w:rsidR="00E0041A" w:rsidRPr="001E5F78" w:rsidRDefault="00E0041A" w:rsidP="00E0041A">
      <w:pPr>
        <w:shd w:val="clear" w:color="auto" w:fill="FFFFFF"/>
        <w:ind w:left="851" w:right="902"/>
        <w:jc w:val="both"/>
        <w:rPr>
          <w:rFonts w:ascii="Palatino Linotype" w:hAnsi="Palatino Linotype"/>
          <w:i/>
          <w:iCs/>
          <w:sz w:val="22"/>
          <w:szCs w:val="22"/>
        </w:rPr>
      </w:pPr>
    </w:p>
    <w:p w:rsidR="00E0041A" w:rsidRPr="001E5F78" w:rsidRDefault="00E0041A" w:rsidP="00E0041A">
      <w:pPr>
        <w:shd w:val="clear" w:color="auto" w:fill="FFFFFF"/>
        <w:ind w:left="851" w:right="902"/>
        <w:jc w:val="both"/>
        <w:rPr>
          <w:rFonts w:ascii="Palatino Linotype" w:hAnsi="Palatino Linotype"/>
          <w:sz w:val="22"/>
          <w:szCs w:val="22"/>
        </w:rPr>
      </w:pPr>
      <w:r w:rsidRPr="001E5F78">
        <w:rPr>
          <w:rFonts w:ascii="Palatino Linotype" w:hAnsi="Palatino Linotype"/>
          <w:i/>
          <w:iCs/>
          <w:sz w:val="22"/>
          <w:szCs w:val="22"/>
        </w:rPr>
        <w:t>III. </w:t>
      </w:r>
      <w:r w:rsidRPr="001E5F78">
        <w:rPr>
          <w:rFonts w:ascii="Palatino Linotype" w:hAnsi="Palatino Linotype"/>
          <w:b/>
          <w:bCs/>
          <w:i/>
          <w:iCs/>
          <w:sz w:val="22"/>
          <w:szCs w:val="22"/>
          <w:u w:val="single"/>
        </w:rPr>
        <w:t>Toda persona, sin necesidad de acreditar interés alguno o justificar su utilización, tendrá acceso gratuito a la información pública, </w:t>
      </w:r>
      <w:r w:rsidRPr="001E5F78">
        <w:rPr>
          <w:rFonts w:ascii="Palatino Linotype" w:hAnsi="Palatino Linotype"/>
          <w:i/>
          <w:iCs/>
          <w:sz w:val="22"/>
          <w:szCs w:val="22"/>
        </w:rPr>
        <w:t>a sus datos personales o a la rectificación de éstos.</w:t>
      </w:r>
    </w:p>
    <w:p w:rsidR="00E0041A" w:rsidRPr="001E5F78" w:rsidRDefault="00E0041A" w:rsidP="00E0041A">
      <w:pPr>
        <w:shd w:val="clear" w:color="auto" w:fill="FFFFFF"/>
        <w:ind w:left="851" w:right="902"/>
        <w:jc w:val="both"/>
        <w:rPr>
          <w:rFonts w:ascii="Palatino Linotype" w:hAnsi="Palatino Linotype"/>
          <w:b/>
          <w:bCs/>
          <w:i/>
          <w:iCs/>
          <w:sz w:val="22"/>
          <w:szCs w:val="22"/>
        </w:rPr>
      </w:pPr>
    </w:p>
    <w:p w:rsidR="00E0041A" w:rsidRPr="001E5F78" w:rsidRDefault="00E0041A" w:rsidP="00E0041A">
      <w:pPr>
        <w:shd w:val="clear" w:color="auto" w:fill="FFFFFF"/>
        <w:ind w:left="851" w:right="902"/>
        <w:jc w:val="both"/>
        <w:rPr>
          <w:rFonts w:ascii="Palatino Linotype" w:hAnsi="Palatino Linotype"/>
          <w:sz w:val="22"/>
          <w:szCs w:val="22"/>
        </w:rPr>
      </w:pPr>
      <w:r w:rsidRPr="001E5F78">
        <w:rPr>
          <w:rFonts w:ascii="Palatino Linotype" w:hAnsi="Palatino Linotype"/>
          <w:b/>
          <w:bCs/>
          <w:i/>
          <w:iCs/>
          <w:sz w:val="22"/>
          <w:szCs w:val="22"/>
        </w:rPr>
        <w:t>Constitución Política del Estado Libre y Soberano de México</w:t>
      </w:r>
    </w:p>
    <w:p w:rsidR="00E0041A" w:rsidRPr="001E5F78" w:rsidRDefault="00E0041A" w:rsidP="00E0041A">
      <w:pPr>
        <w:shd w:val="clear" w:color="auto" w:fill="FFFFFF"/>
        <w:ind w:left="851" w:right="902"/>
        <w:jc w:val="both"/>
        <w:rPr>
          <w:rFonts w:ascii="Palatino Linotype" w:hAnsi="Palatino Linotype"/>
          <w:i/>
          <w:iCs/>
          <w:sz w:val="22"/>
          <w:szCs w:val="22"/>
        </w:rPr>
      </w:pPr>
    </w:p>
    <w:p w:rsidR="00E0041A" w:rsidRPr="001E5F78" w:rsidRDefault="00E0041A" w:rsidP="00E0041A">
      <w:pPr>
        <w:shd w:val="clear" w:color="auto" w:fill="FFFFFF"/>
        <w:ind w:left="851" w:right="902"/>
        <w:jc w:val="both"/>
        <w:rPr>
          <w:rFonts w:ascii="Palatino Linotype" w:hAnsi="Palatino Linotype"/>
          <w:sz w:val="22"/>
          <w:szCs w:val="22"/>
        </w:rPr>
      </w:pPr>
      <w:r w:rsidRPr="001E5F78">
        <w:rPr>
          <w:rFonts w:ascii="Palatino Linotype" w:hAnsi="Palatino Linotype"/>
          <w:i/>
          <w:iCs/>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E0041A" w:rsidRPr="001E5F78" w:rsidRDefault="00E0041A" w:rsidP="00E0041A">
      <w:pPr>
        <w:shd w:val="clear" w:color="auto" w:fill="FFFFFF"/>
        <w:ind w:left="851" w:right="902"/>
        <w:jc w:val="both"/>
        <w:rPr>
          <w:rFonts w:ascii="Palatino Linotype" w:hAnsi="Palatino Linotype"/>
          <w:i/>
          <w:iCs/>
          <w:sz w:val="22"/>
          <w:szCs w:val="22"/>
        </w:rPr>
      </w:pPr>
    </w:p>
    <w:p w:rsidR="00E0041A" w:rsidRPr="001E5F78" w:rsidRDefault="00E0041A" w:rsidP="00E0041A">
      <w:pPr>
        <w:shd w:val="clear" w:color="auto" w:fill="FFFFFF"/>
        <w:ind w:left="851" w:right="902"/>
        <w:jc w:val="both"/>
        <w:rPr>
          <w:rFonts w:ascii="Palatino Linotype" w:hAnsi="Palatino Linotype"/>
          <w:sz w:val="22"/>
          <w:szCs w:val="22"/>
        </w:rPr>
      </w:pPr>
      <w:r w:rsidRPr="001E5F78">
        <w:rPr>
          <w:rFonts w:ascii="Palatino Linotype" w:hAnsi="Palatino Linotype"/>
          <w:i/>
          <w:iCs/>
          <w:sz w:val="22"/>
          <w:szCs w:val="22"/>
        </w:rPr>
        <w:t>(…)</w:t>
      </w:r>
    </w:p>
    <w:p w:rsidR="00E0041A" w:rsidRPr="001E5F78" w:rsidRDefault="00E0041A" w:rsidP="00E0041A">
      <w:pPr>
        <w:shd w:val="clear" w:color="auto" w:fill="FFFFFF"/>
        <w:ind w:left="851" w:right="902"/>
        <w:jc w:val="both"/>
        <w:rPr>
          <w:rFonts w:ascii="Palatino Linotype" w:hAnsi="Palatino Linotype"/>
          <w:sz w:val="22"/>
          <w:szCs w:val="22"/>
        </w:rPr>
      </w:pPr>
      <w:r w:rsidRPr="001E5F78">
        <w:rPr>
          <w:rFonts w:ascii="Palatino Linotype" w:hAnsi="Palatino Linotype"/>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0041A" w:rsidRPr="001E5F78" w:rsidRDefault="00E0041A" w:rsidP="00E0041A">
      <w:pPr>
        <w:shd w:val="clear" w:color="auto" w:fill="FFFFFF"/>
        <w:ind w:left="851" w:right="902"/>
        <w:jc w:val="both"/>
        <w:rPr>
          <w:rFonts w:ascii="Palatino Linotype" w:hAnsi="Palatino Linotype"/>
          <w:i/>
          <w:iCs/>
          <w:sz w:val="22"/>
          <w:szCs w:val="22"/>
        </w:rPr>
      </w:pPr>
    </w:p>
    <w:p w:rsidR="00E0041A" w:rsidRPr="001E5F78" w:rsidRDefault="00E0041A" w:rsidP="00E0041A">
      <w:pPr>
        <w:shd w:val="clear" w:color="auto" w:fill="FFFFFF"/>
        <w:ind w:left="851" w:right="902"/>
        <w:jc w:val="both"/>
        <w:rPr>
          <w:rFonts w:ascii="Palatino Linotype" w:hAnsi="Palatino Linotype"/>
          <w:sz w:val="22"/>
          <w:szCs w:val="22"/>
        </w:rPr>
      </w:pPr>
      <w:r w:rsidRPr="001E5F78">
        <w:rPr>
          <w:rFonts w:ascii="Palatino Linotype" w:hAnsi="Palatino Linotype"/>
          <w:i/>
          <w:iCs/>
          <w:sz w:val="22"/>
          <w:szCs w:val="22"/>
        </w:rPr>
        <w:t>Este derecho se regirá por los principios y bases siguientes:</w:t>
      </w:r>
    </w:p>
    <w:p w:rsidR="00E0041A" w:rsidRPr="001E5F78" w:rsidRDefault="00E0041A" w:rsidP="00E0041A">
      <w:pPr>
        <w:shd w:val="clear" w:color="auto" w:fill="FFFFFF"/>
        <w:ind w:left="851" w:right="902"/>
        <w:jc w:val="both"/>
        <w:rPr>
          <w:rFonts w:ascii="Palatino Linotype" w:hAnsi="Palatino Linotype"/>
          <w:i/>
          <w:iCs/>
          <w:sz w:val="22"/>
          <w:szCs w:val="22"/>
        </w:rPr>
      </w:pPr>
    </w:p>
    <w:p w:rsidR="00E0041A" w:rsidRPr="001E5F78" w:rsidRDefault="00E0041A" w:rsidP="00E0041A">
      <w:pPr>
        <w:shd w:val="clear" w:color="auto" w:fill="FFFFFF"/>
        <w:ind w:left="851" w:right="902"/>
        <w:jc w:val="both"/>
        <w:rPr>
          <w:rFonts w:ascii="Palatino Linotype" w:hAnsi="Palatino Linotype"/>
          <w:sz w:val="22"/>
          <w:szCs w:val="22"/>
        </w:rPr>
      </w:pPr>
      <w:r w:rsidRPr="001E5F78">
        <w:rPr>
          <w:rFonts w:ascii="Palatino Linotype" w:hAnsi="Palatino Linotype"/>
          <w:i/>
          <w:iCs/>
          <w:sz w:val="22"/>
          <w:szCs w:val="22"/>
        </w:rPr>
        <w:t>III. </w:t>
      </w:r>
      <w:r w:rsidRPr="001E5F78">
        <w:rPr>
          <w:rFonts w:ascii="Palatino Linotype" w:hAnsi="Palatino Linotype"/>
          <w:b/>
          <w:bCs/>
          <w:i/>
          <w:iCs/>
          <w:sz w:val="22"/>
          <w:szCs w:val="22"/>
          <w:u w:val="single"/>
        </w:rPr>
        <w:t>Toda persona, sin necesidad de acreditar interés alguno o justificar su utilización, tendrá acceso gratuito a la información pública</w:t>
      </w:r>
      <w:r w:rsidRPr="001E5F78">
        <w:rPr>
          <w:rFonts w:ascii="Palatino Linotype" w:hAnsi="Palatino Linotype"/>
          <w:i/>
          <w:iCs/>
          <w:sz w:val="22"/>
          <w:szCs w:val="22"/>
        </w:rPr>
        <w:t>, a sus datos personales o a la rectificación de éstos;</w:t>
      </w:r>
    </w:p>
    <w:p w:rsidR="00E0041A" w:rsidRPr="001E5F78" w:rsidRDefault="00E0041A" w:rsidP="00E0041A">
      <w:pPr>
        <w:shd w:val="clear" w:color="auto" w:fill="FFFFFF"/>
        <w:spacing w:before="240" w:after="240" w:line="360" w:lineRule="auto"/>
        <w:jc w:val="both"/>
        <w:rPr>
          <w:rFonts w:ascii="Palatino Linotype" w:hAnsi="Palatino Linotype"/>
        </w:rPr>
      </w:pPr>
      <w:r w:rsidRPr="001E5F78">
        <w:rPr>
          <w:rFonts w:ascii="Palatino Linotype" w:hAnsi="Palatino Linotype"/>
        </w:rPr>
        <w:t>Por su parte, el artículo 1 de la Constitución Política de los Estados Unidos Mexicanos, en lo que interesa al presente caso, señala:</w:t>
      </w:r>
    </w:p>
    <w:p w:rsidR="00E0041A" w:rsidRPr="001E5F78" w:rsidRDefault="00E0041A" w:rsidP="00E0041A">
      <w:pPr>
        <w:shd w:val="clear" w:color="auto" w:fill="FFFFFF"/>
        <w:ind w:left="851" w:right="900"/>
        <w:jc w:val="both"/>
        <w:rPr>
          <w:rFonts w:ascii="Palatino Linotype" w:hAnsi="Palatino Linotype"/>
          <w:i/>
          <w:sz w:val="22"/>
          <w:szCs w:val="22"/>
        </w:rPr>
      </w:pPr>
      <w:r w:rsidRPr="001E5F78">
        <w:rPr>
          <w:rFonts w:ascii="Palatino Linotype" w:eastAsiaTheme="minorEastAsia" w:hAnsi="Palatino Linotype" w:cs="Arial"/>
          <w:b/>
          <w:i/>
          <w:lang w:val="es-MX"/>
        </w:rPr>
        <w:t>“</w:t>
      </w:r>
      <w:r w:rsidRPr="001E5F78">
        <w:rPr>
          <w:rFonts w:ascii="Palatino Linotype" w:eastAsiaTheme="minorEastAsia" w:hAnsi="Palatino Linotype" w:cs="Arial"/>
          <w:b/>
          <w:bCs/>
          <w:i/>
          <w:sz w:val="22"/>
          <w:szCs w:val="22"/>
          <w:lang w:val="es-MX"/>
        </w:rPr>
        <w:t xml:space="preserve">Artículo 1o. </w:t>
      </w:r>
      <w:r w:rsidRPr="001E5F78">
        <w:rPr>
          <w:rFonts w:ascii="Palatino Linotype" w:eastAsiaTheme="minorEastAsia" w:hAnsi="Palatino Linotype" w:cs="Arial"/>
          <w:b/>
          <w:i/>
          <w:sz w:val="22"/>
          <w:szCs w:val="22"/>
          <w:lang w:val="es-MX"/>
        </w:rPr>
        <w:t>En los Estados Unidos Mexicanos todas las personas gozarán de los derechos humanos reconocidos en esta Constitución</w:t>
      </w:r>
      <w:r w:rsidRPr="001E5F78">
        <w:rPr>
          <w:rFonts w:ascii="Palatino Linotype" w:eastAsiaTheme="minorEastAsia" w:hAnsi="Palatino Linotype" w:cs="Arial"/>
          <w:i/>
          <w:sz w:val="22"/>
          <w:szCs w:val="22"/>
          <w:lang w:val="es-MX"/>
        </w:rPr>
        <w:t xml:space="preserve"> y en los tratados internacionales de los que el Estado Mexicano sea </w:t>
      </w:r>
      <w:r w:rsidRPr="001E5F78">
        <w:rPr>
          <w:rFonts w:ascii="Palatino Linotype" w:hAnsi="Palatino Linotype"/>
          <w:i/>
          <w:sz w:val="22"/>
          <w:szCs w:val="22"/>
        </w:rPr>
        <w:t>parte, así como de las garantías para su protección, cuyo ejercicio no podrá restringirse ni suspenderse, salvo en los casos y bajo las condiciones que esta Constitución establece.</w:t>
      </w:r>
    </w:p>
    <w:p w:rsidR="00E0041A" w:rsidRPr="001E5F78" w:rsidRDefault="00E0041A" w:rsidP="00E0041A">
      <w:pPr>
        <w:shd w:val="clear" w:color="auto" w:fill="FFFFFF"/>
        <w:ind w:left="851" w:right="900"/>
        <w:jc w:val="both"/>
        <w:rPr>
          <w:rFonts w:ascii="Palatino Linotype" w:hAnsi="Palatino Linotype"/>
          <w:i/>
          <w:sz w:val="22"/>
          <w:szCs w:val="22"/>
        </w:rPr>
      </w:pPr>
    </w:p>
    <w:p w:rsidR="00E0041A" w:rsidRPr="001E5F78" w:rsidRDefault="00E0041A" w:rsidP="00E0041A">
      <w:pPr>
        <w:shd w:val="clear" w:color="auto" w:fill="FFFFFF"/>
        <w:ind w:left="851" w:right="900"/>
        <w:jc w:val="both"/>
        <w:rPr>
          <w:rFonts w:ascii="Palatino Linotype" w:hAnsi="Palatino Linotype"/>
          <w:b/>
          <w:i/>
          <w:sz w:val="22"/>
          <w:szCs w:val="22"/>
        </w:rPr>
      </w:pPr>
      <w:r w:rsidRPr="001E5F78">
        <w:rPr>
          <w:rFonts w:ascii="Palatino Linotype" w:hAnsi="Palatino Linotype"/>
          <w:b/>
          <w:i/>
          <w:sz w:val="22"/>
          <w:szCs w:val="22"/>
        </w:rPr>
        <w:t>Las normas relativas a los derechos humanos se interpretarán</w:t>
      </w:r>
      <w:r w:rsidRPr="001E5F78">
        <w:rPr>
          <w:rFonts w:ascii="Palatino Linotype" w:hAnsi="Palatino Linotype"/>
          <w:i/>
          <w:sz w:val="22"/>
          <w:szCs w:val="22"/>
        </w:rPr>
        <w:t xml:space="preserve"> de conformidad con esta Constitución y con los tratados internacionales de la materia </w:t>
      </w:r>
      <w:r w:rsidRPr="001E5F78">
        <w:rPr>
          <w:rFonts w:ascii="Palatino Linotype" w:hAnsi="Palatino Linotype"/>
          <w:b/>
          <w:i/>
          <w:sz w:val="22"/>
          <w:szCs w:val="22"/>
        </w:rPr>
        <w:t>favoreciendo en todo tiempo a las personas la protección más amplia.</w:t>
      </w:r>
    </w:p>
    <w:p w:rsidR="00E0041A" w:rsidRPr="001E5F78" w:rsidRDefault="00E0041A" w:rsidP="00E0041A">
      <w:pPr>
        <w:shd w:val="clear" w:color="auto" w:fill="FFFFFF"/>
        <w:ind w:left="851" w:right="900"/>
        <w:jc w:val="both"/>
        <w:rPr>
          <w:rFonts w:ascii="Palatino Linotype" w:hAnsi="Palatino Linotype"/>
          <w:i/>
          <w:sz w:val="22"/>
          <w:szCs w:val="22"/>
        </w:rPr>
      </w:pPr>
    </w:p>
    <w:p w:rsidR="00E0041A" w:rsidRPr="001E5F78" w:rsidRDefault="00E0041A" w:rsidP="00E0041A">
      <w:pPr>
        <w:shd w:val="clear" w:color="auto" w:fill="FFFFFF"/>
        <w:ind w:left="851" w:right="900"/>
        <w:jc w:val="both"/>
        <w:rPr>
          <w:rFonts w:ascii="Palatino Linotype" w:hAnsi="Palatino Linotype"/>
          <w:i/>
          <w:sz w:val="22"/>
          <w:szCs w:val="22"/>
        </w:rPr>
      </w:pPr>
      <w:r w:rsidRPr="001E5F78">
        <w:rPr>
          <w:rFonts w:ascii="Palatino Linotype" w:hAnsi="Palatino Linotype"/>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1E5F78">
        <w:rPr>
          <w:rFonts w:ascii="Palatino Linotype" w:hAnsi="Palatino Linotype"/>
          <w:i/>
          <w:sz w:val="22"/>
          <w:szCs w:val="22"/>
        </w:rPr>
        <w:t xml:space="preserve"> En consecuencia, el Estado deberá prevenir, investigar, sancionar y reparar las violaciones a los derechos humanos, en los términos que establezca la ley.”</w:t>
      </w:r>
    </w:p>
    <w:p w:rsidR="00E0041A" w:rsidRPr="001E5F78" w:rsidRDefault="00E0041A" w:rsidP="00E0041A">
      <w:pPr>
        <w:shd w:val="clear" w:color="auto" w:fill="FFFFFF"/>
        <w:spacing w:before="240" w:after="240" w:line="360" w:lineRule="auto"/>
        <w:ind w:right="49"/>
        <w:jc w:val="both"/>
        <w:rPr>
          <w:rFonts w:ascii="Palatino Linotype" w:hAnsi="Palatino Linotype"/>
          <w:szCs w:val="22"/>
        </w:rPr>
      </w:pPr>
      <w:r w:rsidRPr="001E5F78">
        <w:rPr>
          <w:rFonts w:ascii="Palatino Linotype" w:hAnsi="Palatino Linotype"/>
          <w:szCs w:val="22"/>
        </w:rPr>
        <w:t xml:space="preserve">Así, en la especie se advierte que la parte solicitante en ejercicio de su derecho de acceso a la información pública, si bien dice tratarse de una persona moral cuya razón o denominación social es </w:t>
      </w:r>
      <w:r w:rsidR="00AF37F2" w:rsidRPr="001E5F78">
        <w:rPr>
          <w:rFonts w:ascii="Palatino Linotype" w:hAnsi="Palatino Linotype"/>
          <w:szCs w:val="22"/>
        </w:rPr>
        <w:t>XX</w:t>
      </w:r>
      <w:r w:rsidRPr="001E5F78">
        <w:rPr>
          <w:rFonts w:ascii="Palatino Linotype" w:hAnsi="Palatino Linotype"/>
          <w:szCs w:val="22"/>
        </w:rPr>
        <w:t>”, lo cierto es que se observa que no proporcionó el documento que tenga por acreditada su constitución como persona moral y tampoco proporcionó un nombre certero de su representante, quien fue señalado como “</w:t>
      </w:r>
      <w:r w:rsidR="00AF37F2" w:rsidRPr="001E5F78">
        <w:rPr>
          <w:rFonts w:ascii="Palatino Linotype" w:hAnsi="Palatino Linotype"/>
          <w:szCs w:val="22"/>
        </w:rPr>
        <w:t>xx</w:t>
      </w:r>
      <w:r w:rsidRPr="001E5F78">
        <w:rPr>
          <w:rFonts w:ascii="Palatino Linotype" w:hAnsi="Palatino Linotype"/>
          <w:szCs w:val="22"/>
        </w:rPr>
        <w:t xml:space="preserve"> </w:t>
      </w:r>
      <w:proofErr w:type="spellStart"/>
      <w:r w:rsidR="00AF37F2" w:rsidRPr="001E5F78">
        <w:rPr>
          <w:rFonts w:ascii="Palatino Linotype" w:hAnsi="Palatino Linotype"/>
          <w:szCs w:val="22"/>
        </w:rPr>
        <w:t>xx</w:t>
      </w:r>
      <w:proofErr w:type="spellEnd"/>
      <w:r w:rsidRPr="001E5F78">
        <w:rPr>
          <w:rFonts w:ascii="Palatino Linotype" w:hAnsi="Palatino Linotype"/>
          <w:szCs w:val="22"/>
        </w:rPr>
        <w:t xml:space="preserve"> </w:t>
      </w:r>
      <w:proofErr w:type="spellStart"/>
      <w:r w:rsidR="00AF37F2" w:rsidRPr="001E5F78">
        <w:rPr>
          <w:rFonts w:ascii="Palatino Linotype" w:hAnsi="Palatino Linotype"/>
          <w:szCs w:val="22"/>
        </w:rPr>
        <w:t>xx</w:t>
      </w:r>
      <w:proofErr w:type="spellEnd"/>
      <w:r w:rsidRPr="001E5F78">
        <w:rPr>
          <w:rFonts w:ascii="Palatino Linotype" w:hAnsi="Palatino Linotype"/>
          <w:szCs w:val="22"/>
        </w:rPr>
        <w:t xml:space="preserve">”, por lo que es evidente que no se puede conocer con certeza si el </w:t>
      </w:r>
      <w:r w:rsidRPr="001E5F78">
        <w:rPr>
          <w:rFonts w:ascii="Palatino Linotype" w:hAnsi="Palatino Linotype"/>
          <w:szCs w:val="22"/>
        </w:rPr>
        <w:lastRenderedPageBreak/>
        <w:t>solicitante, en el presente asunto, se trata de una persona física o una persona jurídico colectiva, es decir, no se tiene como identificable a la solicitante, ni se tiene la certeza sobre su identidad, lo que en estricto sentido provoca que no se colmen los requisitos establecidos en el artículo 155 de la Ley de Transparencia y Acceso a la Información Pública del Estado de México y Municipios.</w:t>
      </w:r>
    </w:p>
    <w:p w:rsidR="00E0041A" w:rsidRPr="001E5F78" w:rsidRDefault="00E0041A" w:rsidP="00E0041A">
      <w:pPr>
        <w:shd w:val="clear" w:color="auto" w:fill="FFFFFF"/>
        <w:spacing w:before="240" w:after="240" w:line="360" w:lineRule="auto"/>
        <w:ind w:right="49"/>
        <w:jc w:val="both"/>
        <w:rPr>
          <w:rFonts w:ascii="Palatino Linotype" w:hAnsi="Palatino Linotype"/>
          <w:szCs w:val="22"/>
        </w:rPr>
      </w:pPr>
      <w:r w:rsidRPr="001E5F78">
        <w:rPr>
          <w:rFonts w:ascii="Palatino Linotype" w:hAnsi="Palatino Linotype"/>
          <w:szCs w:val="22"/>
        </w:rPr>
        <w:t>No obstante, se resalta que la falta de nombre es un requisito subsanable por este Instituto, en virtud de que no constituye un elemento indispensable para que se pueda dictar resolución.</w:t>
      </w:r>
    </w:p>
    <w:p w:rsidR="00E0041A" w:rsidRPr="001E5F78" w:rsidRDefault="00E0041A" w:rsidP="00E0041A">
      <w:pPr>
        <w:shd w:val="clear" w:color="auto" w:fill="FFFFFF"/>
        <w:spacing w:before="240" w:after="240" w:line="360" w:lineRule="auto"/>
        <w:ind w:right="49"/>
        <w:jc w:val="both"/>
        <w:rPr>
          <w:rFonts w:ascii="Palatino Linotype" w:hAnsi="Palatino Linotype"/>
          <w:szCs w:val="22"/>
        </w:rPr>
      </w:pPr>
      <w:r w:rsidRPr="001E5F78">
        <w:rPr>
          <w:rFonts w:ascii="Palatino Linotype" w:hAnsi="Palatino Linotype"/>
          <w:szCs w:val="22"/>
        </w:rPr>
        <w:t>En tal tesitura, de una interpretación sistemática, armónica y progresiva del derecho humano de acceso a la información pública se tiene que toda persona, sin necesidad de acreditar interés alguno o justificar su utilización, tiene derecho a acceder a la información pública, esto es, para ejercer dicho derecho no se tiene la obligación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0041A" w:rsidRPr="001E5F78" w:rsidRDefault="00E0041A" w:rsidP="00E0041A">
      <w:pPr>
        <w:shd w:val="clear" w:color="auto" w:fill="FFFFFF"/>
        <w:spacing w:before="240" w:after="240" w:line="360" w:lineRule="auto"/>
        <w:jc w:val="both"/>
        <w:rPr>
          <w:rFonts w:ascii="Palatino Linotype" w:hAnsi="Palatino Linotype"/>
        </w:rPr>
      </w:pPr>
      <w:r w:rsidRPr="001E5F78">
        <w:rPr>
          <w:rFonts w:ascii="Palatino Linotype" w:hAnsi="Palatino Linotype"/>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rsidR="00E0041A" w:rsidRPr="001E5F78" w:rsidRDefault="00E0041A" w:rsidP="00E0041A">
      <w:pPr>
        <w:shd w:val="clear" w:color="auto" w:fill="FFFFFF"/>
        <w:spacing w:before="240" w:after="240"/>
        <w:ind w:left="851" w:right="900"/>
        <w:jc w:val="both"/>
        <w:rPr>
          <w:rFonts w:ascii="Palatino Linotype" w:hAnsi="Palatino Linotype"/>
          <w:sz w:val="22"/>
        </w:rPr>
      </w:pPr>
      <w:r w:rsidRPr="001E5F78">
        <w:rPr>
          <w:rFonts w:ascii="Palatino Linotype" w:hAnsi="Palatino Linotype"/>
          <w:b/>
          <w:bCs/>
          <w:i/>
          <w:iCs/>
          <w:sz w:val="22"/>
        </w:rPr>
        <w:t>“Acceso a información gubernamental. No debe condicionarse a que el solicitante acredite su personalidad, demuestre interés alguno o justifique su utilización.</w:t>
      </w:r>
      <w:r w:rsidRPr="001E5F78">
        <w:rPr>
          <w:rFonts w:ascii="Palatino Linotype" w:hAnsi="Palatino Linotype"/>
          <w:i/>
          <w:iCs/>
          <w:sz w:val="22"/>
        </w:rPr>
        <w:t xml:space="preserve"> De conformidad con lo dispuesto en los artículos 6o., </w:t>
      </w:r>
      <w:r w:rsidRPr="001E5F78">
        <w:rPr>
          <w:rFonts w:ascii="Palatino Linotype" w:hAnsi="Palatino Linotype"/>
          <w:i/>
          <w:iCs/>
          <w:sz w:val="22"/>
        </w:rPr>
        <w:lastRenderedPageBreak/>
        <w:t>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E0041A" w:rsidRPr="001E5F78" w:rsidRDefault="00E0041A" w:rsidP="00E0041A">
      <w:pPr>
        <w:spacing w:before="240" w:after="240" w:line="360" w:lineRule="auto"/>
        <w:jc w:val="both"/>
        <w:rPr>
          <w:rFonts w:ascii="Palatino Linotype" w:hAnsi="Palatino Linotype"/>
        </w:rPr>
      </w:pPr>
      <w:r w:rsidRPr="001E5F78">
        <w:rPr>
          <w:rFonts w:ascii="Palatino Linotype" w:hAnsi="Palatino Linotype"/>
        </w:rPr>
        <w:t xml:space="preserve">En consecuencia, se concluye que el requerimiento relativo al nombre como presupuesto de </w:t>
      </w:r>
      <w:proofErr w:type="spellStart"/>
      <w:r w:rsidRPr="001E5F78">
        <w:rPr>
          <w:rFonts w:ascii="Palatino Linotype" w:hAnsi="Palatino Linotype"/>
        </w:rPr>
        <w:t>procedibilidad</w:t>
      </w:r>
      <w:proofErr w:type="spellEnd"/>
      <w:r w:rsidRPr="001E5F78">
        <w:rPr>
          <w:rFonts w:ascii="Palatino Linotype" w:hAnsi="Palatino Linotype"/>
        </w:rPr>
        <w:t xml:space="preserve"> del Recurso de Revisión previsto por la Ley de Transparencia y Acceso a la Información Pública del Estado de México y Municipios, podría limitar el ejercicio del derecho de acceso a la información pública, debido a que el hecho de solicitar la identificación de la parte recurrente a través de dicho dato personal, en ciertos extremos se equipara a una exigencia acerca de su interés o justificación de su utilización, lo que contravendría lo estipulado por nuestra Carta Magna.</w:t>
      </w:r>
    </w:p>
    <w:p w:rsidR="00E0041A" w:rsidRPr="001E5F78" w:rsidRDefault="00E0041A" w:rsidP="00E0041A">
      <w:pPr>
        <w:spacing w:before="240" w:after="240" w:line="360" w:lineRule="auto"/>
        <w:jc w:val="both"/>
        <w:rPr>
          <w:rFonts w:ascii="Palatino Linotype" w:hAnsi="Palatino Linotype"/>
        </w:rPr>
      </w:pPr>
      <w:r w:rsidRPr="001E5F78">
        <w:rPr>
          <w:rFonts w:ascii="Palatino Linotype" w:hAnsi="Palatino Linotype"/>
        </w:rPr>
        <w:t>Además, para el estudio de la materia sobre la que se resuelve el recurso de revisión, resulta intrascendente el nombre de la persona que lo hubiere promovido, en virtud de que la Constitución Política Federal, como la Constitución Política Local, 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rsidR="00E0041A" w:rsidRPr="001E5F78" w:rsidRDefault="00E0041A" w:rsidP="00E0041A">
      <w:pPr>
        <w:spacing w:before="240" w:after="240" w:line="360" w:lineRule="auto"/>
        <w:jc w:val="both"/>
        <w:rPr>
          <w:rFonts w:ascii="Palatino Linotype" w:hAnsi="Palatino Linotype"/>
        </w:rPr>
      </w:pPr>
      <w:r w:rsidRPr="001E5F78">
        <w:rPr>
          <w:rFonts w:ascii="Palatino Linotype" w:hAnsi="Palatino Linotype"/>
        </w:rPr>
        <w:lastRenderedPageBreak/>
        <w:t>Por ende, en cumplimiento  a lo dispuesto por el artículo 13 y 181, párrafo cuarto, de la Ley de Transparencia y Acceso a la Información Pública del Estado de México y Municipios, se estima subsanada la deficiencia relativa a la falta de nombre identificable de la parte solicitante, siguiendo entonces con el análisis del presente recurso de revisión y en aras de privilegiar el principio de máxima publicidad se debe resolver el presente medio de impugnación como si se hubiera interpuesto por una persona física, en razón de no haber acreditado con documental fehaciente, la constitución de la supuesta persona moral, así como tampoco haber referido representante cierto que la hiciera identificable.</w:t>
      </w:r>
    </w:p>
    <w:p w:rsidR="003534FB" w:rsidRPr="001E5F78" w:rsidRDefault="003534FB" w:rsidP="003534FB">
      <w:pPr>
        <w:spacing w:before="100" w:beforeAutospacing="1" w:after="100" w:afterAutospacing="1" w:line="360" w:lineRule="auto"/>
        <w:jc w:val="both"/>
        <w:rPr>
          <w:rFonts w:ascii="Palatino Linotype" w:hAnsi="Palatino Linotype" w:cs="Arial"/>
        </w:rPr>
      </w:pPr>
      <w:r w:rsidRPr="001E5F78">
        <w:rPr>
          <w:rFonts w:ascii="Palatino Linotype" w:hAnsi="Palatino Linotype" w:cs="Arial"/>
        </w:rPr>
        <w:t xml:space="preserve">Finalmente, se advierte que resulta procedente la interposición del recurso, según lo manifestado por el </w:t>
      </w:r>
      <w:r w:rsidR="00BE1A27" w:rsidRPr="001E5F78">
        <w:rPr>
          <w:rFonts w:ascii="Palatino Linotype" w:hAnsi="Palatino Linotype" w:cs="Arial"/>
        </w:rPr>
        <w:t>r</w:t>
      </w:r>
      <w:r w:rsidRPr="001E5F78">
        <w:rPr>
          <w:rFonts w:ascii="Palatino Linotype" w:hAnsi="Palatino Linotype" w:cs="Arial"/>
        </w:rPr>
        <w:t>ecurrente en sus motivos de inconformidad, de acuer</w:t>
      </w:r>
      <w:r w:rsidR="00BE1A27" w:rsidRPr="001E5F78">
        <w:rPr>
          <w:rFonts w:ascii="Palatino Linotype" w:hAnsi="Palatino Linotype" w:cs="Arial"/>
        </w:rPr>
        <w:t>do al artículo 179, fracción IV</w:t>
      </w:r>
      <w:r w:rsidRPr="001E5F78">
        <w:rPr>
          <w:rFonts w:ascii="Palatino Linotype" w:hAnsi="Palatino Linotype" w:cs="Arial"/>
        </w:rPr>
        <w:t xml:space="preserve"> del ordenamiento legal citado, que a la letra dice: </w:t>
      </w:r>
    </w:p>
    <w:p w:rsidR="003534FB" w:rsidRPr="001E5F78" w:rsidRDefault="003534FB" w:rsidP="003534FB">
      <w:pPr>
        <w:spacing w:before="100" w:beforeAutospacing="1" w:after="100" w:afterAutospacing="1"/>
        <w:ind w:left="851" w:right="902"/>
        <w:jc w:val="both"/>
        <w:rPr>
          <w:rFonts w:ascii="Palatino Linotype" w:hAnsi="Palatino Linotype" w:cs="Arial"/>
          <w:i/>
          <w:sz w:val="22"/>
        </w:rPr>
      </w:pPr>
      <w:r w:rsidRPr="001E5F78">
        <w:rPr>
          <w:rFonts w:ascii="Palatino Linotype" w:hAnsi="Palatino Linotype" w:cs="Arial"/>
          <w:bCs/>
          <w:i/>
          <w:iCs/>
          <w:sz w:val="22"/>
        </w:rPr>
        <w:t>“</w:t>
      </w:r>
      <w:r w:rsidRPr="001E5F78">
        <w:rPr>
          <w:rFonts w:ascii="Palatino Linotype" w:hAnsi="Palatino Linotype" w:cs="Arial"/>
          <w:b/>
          <w:i/>
          <w:sz w:val="22"/>
        </w:rPr>
        <w:t>Artículo 179.</w:t>
      </w:r>
      <w:r w:rsidRPr="001E5F78">
        <w:rPr>
          <w:rFonts w:ascii="Palatino Linotype" w:hAnsi="Palatino Linotype" w:cs="Arial"/>
          <w:i/>
          <w:sz w:val="22"/>
        </w:rPr>
        <w:t xml:space="preserve"> El recurso de revisión es un medio de protección que la Ley otorga a los particulares, para hacer valer su derecho de acceso a la información pública, y procederá en contra de las siguientes causas:</w:t>
      </w:r>
    </w:p>
    <w:p w:rsidR="003534FB" w:rsidRPr="001E5F78" w:rsidRDefault="003534FB" w:rsidP="003534FB">
      <w:pPr>
        <w:spacing w:before="100" w:beforeAutospacing="1" w:after="100" w:afterAutospacing="1"/>
        <w:ind w:left="851" w:right="902"/>
        <w:jc w:val="both"/>
        <w:rPr>
          <w:rFonts w:ascii="Palatino Linotype" w:hAnsi="Palatino Linotype" w:cs="Arial"/>
          <w:bCs/>
          <w:i/>
          <w:iCs/>
          <w:sz w:val="22"/>
        </w:rPr>
      </w:pPr>
      <w:r w:rsidRPr="001E5F78">
        <w:rPr>
          <w:rFonts w:ascii="Palatino Linotype" w:hAnsi="Palatino Linotype" w:cs="Arial"/>
          <w:bCs/>
          <w:i/>
          <w:iCs/>
          <w:sz w:val="22"/>
        </w:rPr>
        <w:t>(…)</w:t>
      </w:r>
    </w:p>
    <w:p w:rsidR="003534FB" w:rsidRPr="001E5F78" w:rsidRDefault="00BE1A27" w:rsidP="003534FB">
      <w:pPr>
        <w:spacing w:before="100" w:beforeAutospacing="1" w:after="100" w:afterAutospacing="1"/>
        <w:ind w:left="851" w:right="902"/>
        <w:jc w:val="both"/>
        <w:rPr>
          <w:rFonts w:ascii="Palatino Linotype" w:hAnsi="Palatino Linotype" w:cs="Arial"/>
          <w:b/>
          <w:bCs/>
          <w:i/>
          <w:iCs/>
          <w:sz w:val="22"/>
        </w:rPr>
      </w:pPr>
      <w:r w:rsidRPr="001E5F78">
        <w:rPr>
          <w:rFonts w:ascii="Palatino Linotype" w:hAnsi="Palatino Linotype" w:cs="Arial"/>
          <w:b/>
          <w:bCs/>
          <w:i/>
          <w:iCs/>
          <w:sz w:val="22"/>
        </w:rPr>
        <w:t>IV</w:t>
      </w:r>
      <w:r w:rsidR="003534FB" w:rsidRPr="001E5F78">
        <w:rPr>
          <w:rFonts w:ascii="Palatino Linotype" w:hAnsi="Palatino Linotype" w:cs="Arial"/>
          <w:b/>
          <w:bCs/>
          <w:i/>
          <w:iCs/>
          <w:sz w:val="22"/>
        </w:rPr>
        <w:t xml:space="preserve">. </w:t>
      </w:r>
      <w:r w:rsidRPr="001E5F78">
        <w:rPr>
          <w:rFonts w:ascii="Palatino Linotype" w:hAnsi="Palatino Linotype" w:cs="Arial"/>
          <w:bCs/>
          <w:i/>
          <w:iCs/>
          <w:sz w:val="22"/>
        </w:rPr>
        <w:t>La declaratoria de incompetencia por el sujeto obligado.</w:t>
      </w:r>
      <w:r w:rsidR="003534FB" w:rsidRPr="001E5F78">
        <w:rPr>
          <w:rFonts w:ascii="Palatino Linotype" w:hAnsi="Palatino Linotype" w:cs="Arial"/>
          <w:bCs/>
          <w:i/>
          <w:iCs/>
          <w:sz w:val="22"/>
        </w:rPr>
        <w:t>”</w:t>
      </w:r>
    </w:p>
    <w:p w:rsidR="00F84E1D" w:rsidRPr="001E5F78" w:rsidRDefault="003534FB" w:rsidP="003534FB">
      <w:pPr>
        <w:spacing w:before="100" w:beforeAutospacing="1" w:after="100" w:afterAutospacing="1" w:line="360" w:lineRule="auto"/>
        <w:jc w:val="both"/>
        <w:rPr>
          <w:rFonts w:ascii="Palatino Linotype" w:hAnsi="Palatino Linotype" w:cs="Arial"/>
        </w:rPr>
      </w:pPr>
      <w:r w:rsidRPr="001E5F78">
        <w:rPr>
          <w:rFonts w:ascii="Palatino Linotype" w:hAnsi="Palatino Linotype" w:cs="Arial"/>
        </w:rPr>
        <w:t xml:space="preserve">Lo anterior se menciona dado que el recurrente se inconforma de que el </w:t>
      </w:r>
      <w:r w:rsidRPr="001E5F78">
        <w:rPr>
          <w:rFonts w:ascii="Palatino Linotype" w:hAnsi="Palatino Linotype" w:cs="Arial"/>
          <w:b/>
        </w:rPr>
        <w:t xml:space="preserve">Sujeto Obligado </w:t>
      </w:r>
      <w:r w:rsidR="00F84E1D" w:rsidRPr="001E5F78">
        <w:rPr>
          <w:rFonts w:ascii="Palatino Linotype" w:hAnsi="Palatino Linotype" w:cs="Arial"/>
        </w:rPr>
        <w:t>refirió que no es competente.</w:t>
      </w:r>
    </w:p>
    <w:p w:rsidR="00F5386C" w:rsidRPr="001E5F78" w:rsidRDefault="003C24C5" w:rsidP="00F5386C">
      <w:pPr>
        <w:spacing w:before="100" w:beforeAutospacing="1" w:after="100" w:afterAutospacing="1" w:line="360" w:lineRule="auto"/>
        <w:jc w:val="both"/>
        <w:rPr>
          <w:rFonts w:ascii="Palatino Linotype" w:hAnsi="Palatino Linotype" w:cs="Arial"/>
          <w:b/>
        </w:rPr>
      </w:pPr>
      <w:r w:rsidRPr="001E5F78">
        <w:rPr>
          <w:rFonts w:ascii="Palatino Linotype" w:hAnsi="Palatino Linotype" w:cs="Arial"/>
          <w:b/>
        </w:rPr>
        <w:t xml:space="preserve">Tercero. Materia de la revisión. </w:t>
      </w:r>
      <w:r w:rsidR="00F5386C" w:rsidRPr="001E5F78">
        <w:rPr>
          <w:rFonts w:ascii="Palatino Linotype" w:hAnsi="Palatino Linotype" w:cs="Arial"/>
        </w:rPr>
        <w:t xml:space="preserve">De la revisión a </w:t>
      </w:r>
      <w:r w:rsidR="00BB34A6" w:rsidRPr="001E5F78">
        <w:rPr>
          <w:rFonts w:ascii="Palatino Linotype" w:hAnsi="Palatino Linotype" w:cs="Arial"/>
        </w:rPr>
        <w:t>las</w:t>
      </w:r>
      <w:r w:rsidR="00F5386C" w:rsidRPr="001E5F78">
        <w:rPr>
          <w:rFonts w:ascii="Palatino Linotype" w:hAnsi="Palatino Linotype" w:cs="Arial"/>
        </w:rPr>
        <w:t xml:space="preserve"> constancias y documentos que obran en el expediente electrónico se advierte, que el tema sobre el que este Órgano Garante de Transparencia y Acceso a la Información se pronunciará será: </w:t>
      </w:r>
      <w:r w:rsidR="00F5386C" w:rsidRPr="001E5F78">
        <w:rPr>
          <w:rFonts w:ascii="Palatino Linotype" w:hAnsi="Palatino Linotype" w:cs="Arial"/>
          <w:b/>
        </w:rPr>
        <w:t xml:space="preserve">verificar </w:t>
      </w:r>
      <w:r w:rsidR="00F5386C" w:rsidRPr="001E5F78">
        <w:rPr>
          <w:rFonts w:ascii="Palatino Linotype" w:hAnsi="Palatino Linotype" w:cs="Arial"/>
          <w:b/>
        </w:rPr>
        <w:lastRenderedPageBreak/>
        <w:t xml:space="preserve">si la respuesta otorgada por el Sujeto Obligado es adecuada y suficiente para satisfacer el derecho de acceso a la información pública </w:t>
      </w:r>
      <w:r w:rsidR="00F5386C" w:rsidRPr="001E5F78">
        <w:rPr>
          <w:rFonts w:ascii="Palatino Linotype" w:hAnsi="Palatino Linotype" w:cs="Arial"/>
        </w:rPr>
        <w:t>de</w:t>
      </w:r>
      <w:r w:rsidR="003534FB" w:rsidRPr="001E5F78">
        <w:rPr>
          <w:rFonts w:ascii="Palatino Linotype" w:hAnsi="Palatino Linotype" w:cs="Arial"/>
        </w:rPr>
        <w:t>l</w:t>
      </w:r>
      <w:r w:rsidR="00F5386C" w:rsidRPr="001E5F78">
        <w:rPr>
          <w:rFonts w:ascii="Palatino Linotype" w:hAnsi="Palatino Linotype" w:cs="Arial"/>
        </w:rPr>
        <w:t xml:space="preserve"> Recurrente, o en su defecto</w:t>
      </w:r>
      <w:r w:rsidR="00975733" w:rsidRPr="001E5F78">
        <w:rPr>
          <w:rFonts w:ascii="Palatino Linotype" w:hAnsi="Palatino Linotype" w:cs="Arial"/>
        </w:rPr>
        <w:t>, en caso de ser</w:t>
      </w:r>
      <w:r w:rsidR="00F5386C" w:rsidRPr="001E5F78">
        <w:rPr>
          <w:rFonts w:ascii="Palatino Linotype" w:hAnsi="Palatino Linotype" w:cs="Arial"/>
        </w:rPr>
        <w:t xml:space="preserve"> procede</w:t>
      </w:r>
      <w:r w:rsidR="00975733" w:rsidRPr="001E5F78">
        <w:rPr>
          <w:rFonts w:ascii="Palatino Linotype" w:hAnsi="Palatino Linotype" w:cs="Arial"/>
        </w:rPr>
        <w:t>nte,</w:t>
      </w:r>
      <w:r w:rsidR="00F5386C" w:rsidRPr="001E5F78">
        <w:rPr>
          <w:rFonts w:ascii="Palatino Linotype" w:hAnsi="Palatino Linotype" w:cs="Arial"/>
        </w:rPr>
        <w:t xml:space="preserve"> ordenar la entrega de información oportuna.</w:t>
      </w:r>
    </w:p>
    <w:p w:rsidR="006C36F2" w:rsidRPr="001E5F78" w:rsidRDefault="00E01421" w:rsidP="003C24C5">
      <w:pPr>
        <w:spacing w:before="100" w:beforeAutospacing="1" w:after="100" w:afterAutospacing="1" w:line="360" w:lineRule="auto"/>
        <w:jc w:val="both"/>
        <w:rPr>
          <w:rFonts w:ascii="Palatino Linotype" w:hAnsi="Palatino Linotype" w:cs="Arial"/>
        </w:rPr>
      </w:pPr>
      <w:r w:rsidRPr="001E5F78">
        <w:rPr>
          <w:rFonts w:ascii="Palatino Linotype" w:hAnsi="Palatino Linotype" w:cs="Arial"/>
          <w:b/>
        </w:rPr>
        <w:t>Cuarto. Estudio del asunto.</w:t>
      </w:r>
      <w:r w:rsidR="003C24C5" w:rsidRPr="001E5F78">
        <w:rPr>
          <w:rFonts w:ascii="Palatino Linotype" w:hAnsi="Palatino Linotype" w:cs="Arial"/>
          <w:b/>
        </w:rPr>
        <w:t xml:space="preserve"> </w:t>
      </w:r>
      <w:r w:rsidR="00150860" w:rsidRPr="001E5F78">
        <w:rPr>
          <w:rFonts w:ascii="Palatino Linotype" w:hAnsi="Palatino Linotype" w:cs="Arial"/>
        </w:rPr>
        <w:t>E</w:t>
      </w:r>
      <w:r w:rsidR="003821B8" w:rsidRPr="001E5F78">
        <w:rPr>
          <w:rFonts w:ascii="Palatino Linotype" w:hAnsi="Palatino Linotype" w:cs="Arial"/>
        </w:rPr>
        <w:t xml:space="preserve">s conveniente precisar </w:t>
      </w:r>
      <w:r w:rsidR="00DA58C8" w:rsidRPr="001E5F78">
        <w:rPr>
          <w:rFonts w:ascii="Palatino Linotype" w:hAnsi="Palatino Linotype" w:cs="Arial"/>
        </w:rPr>
        <w:t xml:space="preserve">que </w:t>
      </w:r>
      <w:r w:rsidR="003C24C5" w:rsidRPr="001E5F78">
        <w:rPr>
          <w:rFonts w:ascii="Palatino Linotype" w:hAnsi="Palatino Linotype" w:cs="Arial"/>
        </w:rPr>
        <w:t xml:space="preserve">la parte solicitante </w:t>
      </w:r>
      <w:r w:rsidR="00DA58C8" w:rsidRPr="001E5F78">
        <w:rPr>
          <w:rFonts w:ascii="Palatino Linotype" w:hAnsi="Palatino Linotype" w:cs="Arial"/>
        </w:rPr>
        <w:t xml:space="preserve">requirió al </w:t>
      </w:r>
      <w:r w:rsidR="00DF6E3F" w:rsidRPr="001E5F78">
        <w:rPr>
          <w:rFonts w:ascii="Palatino Linotype" w:hAnsi="Palatino Linotype" w:cs="Arial"/>
        </w:rPr>
        <w:t>Sujeto Obligado</w:t>
      </w:r>
      <w:r w:rsidR="00E96A63" w:rsidRPr="001E5F78">
        <w:rPr>
          <w:rFonts w:ascii="Palatino Linotype" w:hAnsi="Palatino Linotype" w:cs="Arial"/>
        </w:rPr>
        <w:t xml:space="preserve">, </w:t>
      </w:r>
      <w:r w:rsidR="00367C9C" w:rsidRPr="001E5F78">
        <w:rPr>
          <w:rFonts w:ascii="Palatino Linotype" w:hAnsi="Palatino Linotype" w:cs="Arial"/>
        </w:rPr>
        <w:t xml:space="preserve">le proporcionara información </w:t>
      </w:r>
      <w:r w:rsidR="00C50429" w:rsidRPr="001E5F78">
        <w:rPr>
          <w:rFonts w:ascii="Palatino Linotype" w:hAnsi="Palatino Linotype" w:cs="Arial"/>
        </w:rPr>
        <w:t>sobre</w:t>
      </w:r>
      <w:r w:rsidR="009765DF" w:rsidRPr="001E5F78">
        <w:rPr>
          <w:rFonts w:ascii="Palatino Linotype" w:hAnsi="Palatino Linotype" w:cs="Arial"/>
        </w:rPr>
        <w:t xml:space="preserve"> la </w:t>
      </w:r>
      <w:r w:rsidR="00367C9C" w:rsidRPr="001E5F78">
        <w:rPr>
          <w:rFonts w:ascii="Palatino Linotype" w:hAnsi="Palatino Linotype" w:cs="Arial"/>
        </w:rPr>
        <w:t xml:space="preserve">regularización de los asentamientos humanos, y </w:t>
      </w:r>
      <w:r w:rsidR="009765DF" w:rsidRPr="001E5F78">
        <w:rPr>
          <w:rFonts w:ascii="Palatino Linotype" w:hAnsi="Palatino Linotype" w:cs="Arial"/>
        </w:rPr>
        <w:t>como</w:t>
      </w:r>
      <w:r w:rsidR="00367C9C" w:rsidRPr="001E5F78">
        <w:rPr>
          <w:rFonts w:ascii="Palatino Linotype" w:hAnsi="Palatino Linotype" w:cs="Arial"/>
        </w:rPr>
        <w:t xml:space="preserve"> está regularizando la tenencia de la tierra.</w:t>
      </w:r>
    </w:p>
    <w:p w:rsidR="002B48C5" w:rsidRPr="001E5F78" w:rsidRDefault="00367C9C" w:rsidP="00367C9C">
      <w:pPr>
        <w:spacing w:before="240" w:after="240" w:line="360" w:lineRule="auto"/>
        <w:ind w:right="49"/>
        <w:jc w:val="both"/>
        <w:rPr>
          <w:rFonts w:ascii="Palatino Linotype" w:hAnsi="Palatino Linotype" w:cs="Segoe UI"/>
        </w:rPr>
      </w:pPr>
      <w:r w:rsidRPr="001E5F78">
        <w:rPr>
          <w:rFonts w:ascii="Palatino Linotype" w:hAnsi="Palatino Linotype" w:cs="Segoe UI"/>
        </w:rPr>
        <w:t xml:space="preserve">Por su parte el responsable de la Unidad de Transparencia del Sujeto Obligado, informó al solicitante concretamente que la </w:t>
      </w:r>
      <w:r w:rsidR="002B48C5" w:rsidRPr="001E5F78">
        <w:rPr>
          <w:rFonts w:ascii="Palatino Linotype" w:hAnsi="Palatino Linotype" w:cs="Segoe UI"/>
        </w:rPr>
        <w:t xml:space="preserve">información solicitada no corresponde al ámbito de competencias de la </w:t>
      </w:r>
      <w:r w:rsidRPr="001E5F78">
        <w:rPr>
          <w:rFonts w:ascii="Palatino Linotype" w:hAnsi="Palatino Linotype" w:cs="Segoe UI"/>
        </w:rPr>
        <w:t xml:space="preserve">Secretaría de </w:t>
      </w:r>
      <w:r w:rsidR="00B47307" w:rsidRPr="001E5F78">
        <w:rPr>
          <w:rFonts w:ascii="Palatino Linotype" w:hAnsi="Palatino Linotype" w:cs="Segoe UI"/>
        </w:rPr>
        <w:t xml:space="preserve">Desarrollo Urbano </w:t>
      </w:r>
      <w:r w:rsidR="002B48C5" w:rsidRPr="001E5F78">
        <w:rPr>
          <w:rFonts w:ascii="Palatino Linotype" w:hAnsi="Palatino Linotype" w:cs="Segoe UI"/>
        </w:rPr>
        <w:t xml:space="preserve">y Metropolitano, derivado de las atribuciones conferidas en el artículo 31 de la Ley Orgánica de la Administración </w:t>
      </w:r>
      <w:r w:rsidR="008572A5" w:rsidRPr="001E5F78">
        <w:rPr>
          <w:rFonts w:ascii="Palatino Linotype" w:hAnsi="Palatino Linotype" w:cs="Segoe UI"/>
        </w:rPr>
        <w:t xml:space="preserve">Pública </w:t>
      </w:r>
      <w:r w:rsidR="002B48C5" w:rsidRPr="001E5F78">
        <w:rPr>
          <w:rFonts w:ascii="Palatino Linotype" w:hAnsi="Palatino Linotype" w:cs="Segoe UI"/>
        </w:rPr>
        <w:t>del Estado de México</w:t>
      </w:r>
      <w:r w:rsidR="004A0356" w:rsidRPr="001E5F78">
        <w:rPr>
          <w:rFonts w:ascii="Palatino Linotype" w:hAnsi="Palatino Linotype" w:cs="Segoe UI"/>
        </w:rPr>
        <w:t xml:space="preserve"> y el artículo 5.9 del Código Administrativo del Estado de M</w:t>
      </w:r>
      <w:r w:rsidR="00171B3E" w:rsidRPr="001E5F78">
        <w:rPr>
          <w:rFonts w:ascii="Palatino Linotype" w:hAnsi="Palatino Linotype" w:cs="Segoe UI"/>
        </w:rPr>
        <w:t xml:space="preserve">éxico, en este sentido, se </w:t>
      </w:r>
      <w:r w:rsidR="001D4322" w:rsidRPr="001E5F78">
        <w:rPr>
          <w:rFonts w:ascii="Palatino Linotype" w:hAnsi="Palatino Linotype" w:cs="Segoe UI"/>
        </w:rPr>
        <w:t xml:space="preserve">le </w:t>
      </w:r>
      <w:r w:rsidR="00171B3E" w:rsidRPr="001E5F78">
        <w:rPr>
          <w:rFonts w:ascii="Palatino Linotype" w:hAnsi="Palatino Linotype" w:cs="Segoe UI"/>
        </w:rPr>
        <w:t>sugirió dirigir la solicitud al Instituto Mexiquense de la Vivienda Social (IMEVIS)</w:t>
      </w:r>
      <w:r w:rsidR="006E00B4" w:rsidRPr="001E5F78">
        <w:rPr>
          <w:rFonts w:ascii="Palatino Linotype" w:hAnsi="Palatino Linotype" w:cs="Segoe UI"/>
        </w:rPr>
        <w:t>.</w:t>
      </w:r>
    </w:p>
    <w:p w:rsidR="003D3305" w:rsidRPr="001E5F78" w:rsidRDefault="003D3305" w:rsidP="003D3305">
      <w:pPr>
        <w:spacing w:before="240" w:after="240" w:line="360" w:lineRule="auto"/>
        <w:jc w:val="both"/>
        <w:rPr>
          <w:rFonts w:ascii="Palatino Linotype" w:hAnsi="Palatino Linotype" w:cs="Arial"/>
        </w:rPr>
      </w:pPr>
      <w:r w:rsidRPr="001E5F78">
        <w:rPr>
          <w:rFonts w:ascii="Palatino Linotype" w:hAnsi="Palatino Linotype" w:cs="Segoe UI"/>
        </w:rPr>
        <w:t xml:space="preserve">No conforme con la respuesta, la parte </w:t>
      </w:r>
      <w:r w:rsidR="001D4322" w:rsidRPr="001E5F78">
        <w:rPr>
          <w:rFonts w:ascii="Palatino Linotype" w:hAnsi="Palatino Linotype" w:cs="Segoe UI"/>
        </w:rPr>
        <w:t>solicitan</w:t>
      </w:r>
      <w:r w:rsidRPr="001E5F78">
        <w:rPr>
          <w:rFonts w:ascii="Palatino Linotype" w:hAnsi="Palatino Linotype" w:cs="Segoe UI"/>
        </w:rPr>
        <w:t xml:space="preserve">te </w:t>
      </w:r>
      <w:r w:rsidRPr="001E5F78">
        <w:rPr>
          <w:rFonts w:ascii="Palatino Linotype" w:hAnsi="Palatino Linotype" w:cs="Arial"/>
        </w:rPr>
        <w:t>interpone el recurso de revisión que nos ocupa, señalando como razones o motivos de inconformidad</w:t>
      </w:r>
      <w:r w:rsidR="00491DEC" w:rsidRPr="001E5F78">
        <w:rPr>
          <w:rFonts w:ascii="Palatino Linotype" w:hAnsi="Palatino Linotype" w:cs="Arial"/>
        </w:rPr>
        <w:t xml:space="preserve"> la declaratoria de incompetencia del sujeto obligado, argumentando que tardó quince días en comunicar dicha circunstancia</w:t>
      </w:r>
      <w:r w:rsidR="008C3FE5" w:rsidRPr="001E5F78">
        <w:rPr>
          <w:rFonts w:ascii="Palatino Linotype" w:hAnsi="Palatino Linotype" w:cs="Arial"/>
        </w:rPr>
        <w:t>.</w:t>
      </w:r>
    </w:p>
    <w:p w:rsidR="008C3FE5" w:rsidRPr="001E5F78" w:rsidRDefault="006E00B4" w:rsidP="006E00B4">
      <w:pPr>
        <w:spacing w:before="240" w:after="240" w:line="360" w:lineRule="auto"/>
        <w:jc w:val="both"/>
        <w:rPr>
          <w:rFonts w:ascii="Palatino Linotype" w:hAnsi="Palatino Linotype" w:cs="Arial"/>
        </w:rPr>
      </w:pPr>
      <w:r w:rsidRPr="001E5F78">
        <w:rPr>
          <w:rFonts w:ascii="Palatino Linotype" w:hAnsi="Palatino Linotype"/>
        </w:rPr>
        <w:t xml:space="preserve">Una vez admitido el presente recurso de revisión, </w:t>
      </w:r>
      <w:r w:rsidR="008C3FE5" w:rsidRPr="001E5F78">
        <w:rPr>
          <w:rFonts w:ascii="Palatino Linotype" w:hAnsi="Palatino Linotype"/>
        </w:rPr>
        <w:t>d</w:t>
      </w:r>
      <w:r w:rsidRPr="001E5F78">
        <w:rPr>
          <w:rFonts w:ascii="Palatino Linotype" w:hAnsi="Palatino Linotype" w:cs="Arial"/>
        </w:rPr>
        <w:t>e las constancias que integran el expediente en que se actúa, se observa que el Sujeto Obligado emitió su Informe Justificado, mediante el cual reitera los términos de la respuesta emitida en primera instancia, asimismo, respecto de las razones o motivos de inconformidad manifestados p</w:t>
      </w:r>
      <w:r w:rsidR="00B8666C" w:rsidRPr="001E5F78">
        <w:rPr>
          <w:rFonts w:ascii="Palatino Linotype" w:hAnsi="Palatino Linotype" w:cs="Arial"/>
        </w:rPr>
        <w:t>or la parte</w:t>
      </w:r>
      <w:r w:rsidR="008C3FE5" w:rsidRPr="001E5F78">
        <w:rPr>
          <w:rFonts w:ascii="Palatino Linotype" w:hAnsi="Palatino Linotype" w:cs="Arial"/>
        </w:rPr>
        <w:t xml:space="preserve"> recurrente, refirió que no rebasó los </w:t>
      </w:r>
      <w:r w:rsidR="00E4303F" w:rsidRPr="001E5F78">
        <w:rPr>
          <w:rFonts w:ascii="Palatino Linotype" w:hAnsi="Palatino Linotype" w:cs="Arial"/>
        </w:rPr>
        <w:t xml:space="preserve">tres días para emitir </w:t>
      </w:r>
      <w:r w:rsidR="00E4303F" w:rsidRPr="001E5F78">
        <w:rPr>
          <w:rFonts w:ascii="Palatino Linotype" w:hAnsi="Palatino Linotype" w:cs="Arial"/>
        </w:rPr>
        <w:lastRenderedPageBreak/>
        <w:t xml:space="preserve">la declaratoria de incompetencia, </w:t>
      </w:r>
      <w:r w:rsidR="0040751B" w:rsidRPr="001E5F78">
        <w:rPr>
          <w:rFonts w:ascii="Palatino Linotype" w:hAnsi="Palatino Linotype" w:cs="Arial"/>
        </w:rPr>
        <w:t>como lo señala el artículo 167 de la Ley de la Materia.</w:t>
      </w:r>
    </w:p>
    <w:p w:rsidR="00D070AC" w:rsidRPr="001E5F78" w:rsidRDefault="006E00B4" w:rsidP="006E00B4">
      <w:pPr>
        <w:spacing w:before="240" w:after="240" w:line="360" w:lineRule="auto"/>
        <w:jc w:val="both"/>
        <w:rPr>
          <w:rFonts w:ascii="Palatino Linotype" w:hAnsi="Palatino Linotype" w:cs="Arial"/>
        </w:rPr>
      </w:pPr>
      <w:r w:rsidRPr="001E5F78">
        <w:rPr>
          <w:rFonts w:ascii="Palatino Linotype" w:hAnsi="Palatino Linotype" w:cs="Arial"/>
        </w:rPr>
        <w:t xml:space="preserve">Ahora bien, </w:t>
      </w:r>
      <w:r w:rsidR="009765DF" w:rsidRPr="001E5F78">
        <w:rPr>
          <w:rFonts w:ascii="Palatino Linotype" w:hAnsi="Palatino Linotype" w:cs="Arial"/>
        </w:rPr>
        <w:t>previo al estudio</w:t>
      </w:r>
      <w:r w:rsidR="00455A23" w:rsidRPr="001E5F78">
        <w:rPr>
          <w:rFonts w:ascii="Palatino Linotype" w:hAnsi="Palatino Linotype" w:cs="Arial"/>
        </w:rPr>
        <w:t xml:space="preserve"> de fondo</w:t>
      </w:r>
      <w:r w:rsidR="009765DF" w:rsidRPr="001E5F78">
        <w:rPr>
          <w:rFonts w:ascii="Palatino Linotype" w:hAnsi="Palatino Linotype" w:cs="Arial"/>
        </w:rPr>
        <w:t xml:space="preserve"> del presente asunto, es oportuno mencionar que el solicitante al </w:t>
      </w:r>
      <w:r w:rsidR="00807094" w:rsidRPr="001E5F78">
        <w:rPr>
          <w:rFonts w:ascii="Palatino Linotype" w:hAnsi="Palatino Linotype" w:cs="Arial"/>
        </w:rPr>
        <w:t xml:space="preserve">no </w:t>
      </w:r>
      <w:r w:rsidR="009765DF" w:rsidRPr="001E5F78">
        <w:rPr>
          <w:rFonts w:ascii="Palatino Linotype" w:hAnsi="Palatino Linotype" w:cs="Arial"/>
        </w:rPr>
        <w:t>ser experto en la mater</w:t>
      </w:r>
      <w:r w:rsidR="00807094" w:rsidRPr="001E5F78">
        <w:rPr>
          <w:rFonts w:ascii="Palatino Linotype" w:hAnsi="Palatino Linotype" w:cs="Arial"/>
        </w:rPr>
        <w:t xml:space="preserve">ia, solicita información a través de planteamientos que carecen de </w:t>
      </w:r>
      <w:r w:rsidR="007631C7" w:rsidRPr="001E5F78">
        <w:rPr>
          <w:rFonts w:ascii="Palatino Linotype" w:hAnsi="Palatino Linotype" w:cs="Arial"/>
        </w:rPr>
        <w:t>precisión</w:t>
      </w:r>
      <w:r w:rsidR="00666377" w:rsidRPr="001E5F78">
        <w:rPr>
          <w:rFonts w:ascii="Palatino Linotype" w:hAnsi="Palatino Linotype" w:cs="Arial"/>
        </w:rPr>
        <w:t>, pues</w:t>
      </w:r>
      <w:r w:rsidR="00F83C62" w:rsidRPr="001E5F78">
        <w:rPr>
          <w:rFonts w:ascii="Palatino Linotype" w:hAnsi="Palatino Linotype" w:cs="Arial"/>
        </w:rPr>
        <w:t xml:space="preserve"> no</w:t>
      </w:r>
      <w:r w:rsidR="00455A23" w:rsidRPr="001E5F78">
        <w:rPr>
          <w:rFonts w:ascii="Palatino Linotype" w:hAnsi="Palatino Linotype" w:cs="Arial"/>
        </w:rPr>
        <w:t xml:space="preserve"> </w:t>
      </w:r>
      <w:r w:rsidR="00B35AF2" w:rsidRPr="001E5F78">
        <w:rPr>
          <w:rFonts w:ascii="Palatino Linotype" w:hAnsi="Palatino Linotype" w:cs="Arial"/>
        </w:rPr>
        <w:t xml:space="preserve">es posible </w:t>
      </w:r>
      <w:r w:rsidR="00455A23" w:rsidRPr="001E5F78">
        <w:rPr>
          <w:rFonts w:ascii="Palatino Linotype" w:hAnsi="Palatino Linotype" w:cs="Arial"/>
        </w:rPr>
        <w:t>identifica</w:t>
      </w:r>
      <w:r w:rsidR="00B35AF2" w:rsidRPr="001E5F78">
        <w:rPr>
          <w:rFonts w:ascii="Palatino Linotype" w:hAnsi="Palatino Linotype" w:cs="Arial"/>
        </w:rPr>
        <w:t xml:space="preserve">r </w:t>
      </w:r>
      <w:r w:rsidR="00D612C6" w:rsidRPr="001E5F78">
        <w:rPr>
          <w:rFonts w:ascii="Palatino Linotype" w:hAnsi="Palatino Linotype" w:cs="Arial"/>
        </w:rPr>
        <w:t>concretamente</w:t>
      </w:r>
      <w:r w:rsidR="00B35AF2" w:rsidRPr="001E5F78">
        <w:rPr>
          <w:rFonts w:ascii="Palatino Linotype" w:hAnsi="Palatino Linotype" w:cs="Arial"/>
        </w:rPr>
        <w:t xml:space="preserve"> </w:t>
      </w:r>
      <w:r w:rsidR="00C97ECF" w:rsidRPr="001E5F78">
        <w:rPr>
          <w:rFonts w:ascii="Palatino Linotype" w:hAnsi="Palatino Linotype" w:cs="Arial"/>
        </w:rPr>
        <w:t xml:space="preserve">a que </w:t>
      </w:r>
      <w:r w:rsidR="00B35AF2" w:rsidRPr="001E5F78">
        <w:rPr>
          <w:rFonts w:ascii="Palatino Linotype" w:hAnsi="Palatino Linotype" w:cs="Arial"/>
        </w:rPr>
        <w:t xml:space="preserve">documentos desea acceder para conocer la información que requiere, </w:t>
      </w:r>
      <w:r w:rsidR="00C97ECF" w:rsidRPr="001E5F78">
        <w:rPr>
          <w:rFonts w:ascii="Palatino Linotype" w:hAnsi="Palatino Linotype" w:cs="Arial"/>
        </w:rPr>
        <w:t>sin embargo, a</w:t>
      </w:r>
      <w:r w:rsidR="00C50429" w:rsidRPr="001E5F78">
        <w:rPr>
          <w:rFonts w:ascii="Palatino Linotype" w:hAnsi="Palatino Linotype" w:cs="Arial"/>
        </w:rPr>
        <w:t>plicando el principio de suplencia conforme a lo establecido en los artículos 13</w:t>
      </w:r>
      <w:r w:rsidR="00F071BA" w:rsidRPr="001E5F78">
        <w:rPr>
          <w:rStyle w:val="Refdenotaalpie"/>
          <w:rFonts w:ascii="Palatino Linotype" w:hAnsi="Palatino Linotype" w:cs="Arial"/>
        </w:rPr>
        <w:footnoteReference w:id="1"/>
      </w:r>
      <w:r w:rsidR="00C50429" w:rsidRPr="001E5F78">
        <w:rPr>
          <w:rFonts w:ascii="Palatino Linotype" w:hAnsi="Palatino Linotype" w:cs="Arial"/>
        </w:rPr>
        <w:t xml:space="preserve"> y 181</w:t>
      </w:r>
      <w:r w:rsidR="00F071BA" w:rsidRPr="001E5F78">
        <w:rPr>
          <w:rStyle w:val="Refdenotaalpie"/>
          <w:rFonts w:ascii="Palatino Linotype" w:hAnsi="Palatino Linotype" w:cs="Arial"/>
        </w:rPr>
        <w:footnoteReference w:id="2"/>
      </w:r>
      <w:r w:rsidR="00C50429" w:rsidRPr="001E5F78">
        <w:rPr>
          <w:rFonts w:ascii="Palatino Linotype" w:hAnsi="Palatino Linotype" w:cs="Arial"/>
        </w:rPr>
        <w:t xml:space="preserve"> párrafo cuarto de la Ley de Transparencia y Acceso a la Información Pública del Estado de México y Municipios,</w:t>
      </w:r>
      <w:r w:rsidR="00C97ECF" w:rsidRPr="001E5F78">
        <w:rPr>
          <w:rFonts w:ascii="Palatino Linotype" w:hAnsi="Palatino Linotype" w:cs="Arial"/>
        </w:rPr>
        <w:t xml:space="preserve"> se infiere que el recurrente desea </w:t>
      </w:r>
      <w:r w:rsidR="00D612C6" w:rsidRPr="001E5F78">
        <w:rPr>
          <w:rFonts w:ascii="Palatino Linotype" w:hAnsi="Palatino Linotype" w:cs="Arial"/>
        </w:rPr>
        <w:t>tener acceso</w:t>
      </w:r>
      <w:r w:rsidR="00C97ECF" w:rsidRPr="001E5F78">
        <w:rPr>
          <w:rFonts w:ascii="Palatino Linotype" w:hAnsi="Palatino Linotype" w:cs="Arial"/>
        </w:rPr>
        <w:t xml:space="preserve"> </w:t>
      </w:r>
      <w:r w:rsidR="00D070AC" w:rsidRPr="001E5F78">
        <w:rPr>
          <w:rFonts w:ascii="Palatino Linotype" w:hAnsi="Palatino Linotype" w:cs="Arial"/>
        </w:rPr>
        <w:t xml:space="preserve">a todos aquellos </w:t>
      </w:r>
      <w:r w:rsidR="00C97ECF" w:rsidRPr="001E5F78">
        <w:rPr>
          <w:rFonts w:ascii="Palatino Linotype" w:hAnsi="Palatino Linotype" w:cs="Arial"/>
        </w:rPr>
        <w:t>documentos</w:t>
      </w:r>
      <w:r w:rsidR="00D070AC" w:rsidRPr="001E5F78">
        <w:rPr>
          <w:rFonts w:ascii="Palatino Linotype" w:hAnsi="Palatino Linotype" w:cs="Arial"/>
        </w:rPr>
        <w:t xml:space="preserve"> que la Secretaría de Desarrollo Urbano y Metropolitano ha generado,  o bien posee o administra en ejercicio de sus atribuciones, a través de los cuales ha regularizado los asentamientos humanos y la tenencia de la tierra.</w:t>
      </w:r>
    </w:p>
    <w:p w:rsidR="007B653A" w:rsidRPr="001E5F78" w:rsidRDefault="00E058FA" w:rsidP="006E00B4">
      <w:pPr>
        <w:spacing w:before="240" w:after="240" w:line="360" w:lineRule="auto"/>
        <w:jc w:val="both"/>
        <w:rPr>
          <w:rFonts w:ascii="Palatino Linotype" w:hAnsi="Palatino Linotype" w:cs="Arial"/>
        </w:rPr>
      </w:pPr>
      <w:r w:rsidRPr="001E5F78">
        <w:rPr>
          <w:rFonts w:ascii="Palatino Linotype" w:hAnsi="Palatino Linotype" w:cs="Arial"/>
        </w:rPr>
        <w:t>Así</w:t>
      </w:r>
      <w:r w:rsidR="007B653A" w:rsidRPr="001E5F78">
        <w:rPr>
          <w:rFonts w:ascii="Palatino Linotype" w:hAnsi="Palatino Linotype" w:cs="Arial"/>
        </w:rPr>
        <w:t xml:space="preserve">, </w:t>
      </w:r>
      <w:r w:rsidR="00801FB7" w:rsidRPr="001E5F78">
        <w:rPr>
          <w:rFonts w:ascii="Palatino Linotype" w:hAnsi="Palatino Linotype" w:cs="Arial"/>
        </w:rPr>
        <w:t>el Diccionario de la Lengua Española, de la Real Academia Española define la palabra “regularizar” de la siguiente manera:</w:t>
      </w:r>
    </w:p>
    <w:p w:rsidR="00801FB7" w:rsidRPr="001E5F78" w:rsidRDefault="00801FB7" w:rsidP="00A361F7">
      <w:pPr>
        <w:pStyle w:val="n2"/>
        <w:spacing w:before="0" w:beforeAutospacing="0" w:after="0" w:afterAutospacing="0"/>
        <w:ind w:left="851" w:right="902"/>
        <w:jc w:val="both"/>
        <w:rPr>
          <w:rFonts w:ascii="Palatino Linotype" w:hAnsi="Palatino Linotype"/>
          <w:i/>
          <w:sz w:val="22"/>
          <w:szCs w:val="22"/>
        </w:rPr>
      </w:pPr>
      <w:r w:rsidRPr="001E5F78">
        <w:rPr>
          <w:rFonts w:ascii="Palatino Linotype" w:hAnsi="Palatino Linotype"/>
          <w:i/>
          <w:sz w:val="22"/>
          <w:szCs w:val="22"/>
        </w:rPr>
        <w:t xml:space="preserve">“De </w:t>
      </w:r>
      <w:r w:rsidRPr="001E5F78">
        <w:rPr>
          <w:rStyle w:val="nfasis"/>
          <w:rFonts w:ascii="Palatino Linotype" w:hAnsi="Palatino Linotype"/>
          <w:sz w:val="22"/>
          <w:szCs w:val="22"/>
        </w:rPr>
        <w:t>regular</w:t>
      </w:r>
      <w:r w:rsidRPr="001E5F78">
        <w:rPr>
          <w:rFonts w:ascii="Palatino Linotype" w:hAnsi="Palatino Linotype"/>
          <w:i/>
          <w:sz w:val="22"/>
          <w:szCs w:val="22"/>
          <w:vertAlign w:val="superscript"/>
        </w:rPr>
        <w:t>2</w:t>
      </w:r>
      <w:r w:rsidRPr="001E5F78">
        <w:rPr>
          <w:rFonts w:ascii="Palatino Linotype" w:hAnsi="Palatino Linotype"/>
          <w:i/>
          <w:sz w:val="22"/>
          <w:szCs w:val="22"/>
        </w:rPr>
        <w:t xml:space="preserve"> e </w:t>
      </w:r>
      <w:r w:rsidRPr="001E5F78">
        <w:rPr>
          <w:rStyle w:val="nfasis"/>
          <w:rFonts w:ascii="Palatino Linotype" w:hAnsi="Palatino Linotype"/>
          <w:sz w:val="22"/>
          <w:szCs w:val="22"/>
        </w:rPr>
        <w:t>-izar.</w:t>
      </w:r>
    </w:p>
    <w:p w:rsidR="00801FB7" w:rsidRPr="001E5F78" w:rsidRDefault="00801FB7" w:rsidP="00A361F7">
      <w:pPr>
        <w:pStyle w:val="j"/>
        <w:spacing w:before="0" w:beforeAutospacing="0" w:after="0" w:afterAutospacing="0"/>
        <w:ind w:left="851" w:right="902"/>
        <w:jc w:val="both"/>
        <w:rPr>
          <w:rFonts w:ascii="Palatino Linotype" w:hAnsi="Palatino Linotype"/>
          <w:i/>
          <w:sz w:val="22"/>
          <w:szCs w:val="22"/>
        </w:rPr>
      </w:pPr>
      <w:r w:rsidRPr="001E5F78">
        <w:rPr>
          <w:rStyle w:val="nacep"/>
          <w:rFonts w:ascii="Palatino Linotype" w:hAnsi="Palatino Linotype"/>
          <w:i/>
          <w:sz w:val="22"/>
          <w:szCs w:val="22"/>
        </w:rPr>
        <w:t xml:space="preserve">1. </w:t>
      </w:r>
      <w:proofErr w:type="spellStart"/>
      <w:r w:rsidRPr="001E5F78">
        <w:rPr>
          <w:rFonts w:ascii="Palatino Linotype" w:hAnsi="Palatino Linotype"/>
          <w:i/>
          <w:sz w:val="22"/>
          <w:szCs w:val="22"/>
        </w:rPr>
        <w:t>tr</w:t>
      </w:r>
      <w:proofErr w:type="spellEnd"/>
      <w:r w:rsidRPr="001E5F78">
        <w:rPr>
          <w:rFonts w:ascii="Palatino Linotype" w:hAnsi="Palatino Linotype"/>
          <w:i/>
          <w:sz w:val="22"/>
          <w:szCs w:val="22"/>
        </w:rPr>
        <w:t xml:space="preserve">. </w:t>
      </w:r>
      <w:proofErr w:type="gramStart"/>
      <w:r w:rsidRPr="001E5F78">
        <w:rPr>
          <w:rFonts w:ascii="Palatino Linotype" w:hAnsi="Palatino Linotype"/>
          <w:i/>
          <w:sz w:val="22"/>
          <w:szCs w:val="22"/>
        </w:rPr>
        <w:t>regular</w:t>
      </w:r>
      <w:proofErr w:type="gramEnd"/>
      <w:r w:rsidRPr="001E5F78">
        <w:rPr>
          <w:rFonts w:ascii="Palatino Linotype" w:hAnsi="Palatino Linotype"/>
          <w:i/>
          <w:sz w:val="22"/>
          <w:szCs w:val="22"/>
        </w:rPr>
        <w:t xml:space="preserve"> (‖ ajustar o poner en orden). U. t. c. </w:t>
      </w:r>
      <w:proofErr w:type="spellStart"/>
      <w:r w:rsidRPr="001E5F78">
        <w:rPr>
          <w:rFonts w:ascii="Palatino Linotype" w:hAnsi="Palatino Linotype"/>
          <w:i/>
          <w:sz w:val="22"/>
          <w:szCs w:val="22"/>
        </w:rPr>
        <w:t>prnl</w:t>
      </w:r>
      <w:proofErr w:type="spellEnd"/>
      <w:r w:rsidRPr="001E5F78">
        <w:rPr>
          <w:rFonts w:ascii="Palatino Linotype" w:hAnsi="Palatino Linotype"/>
          <w:i/>
          <w:sz w:val="22"/>
          <w:szCs w:val="22"/>
        </w:rPr>
        <w:t>.</w:t>
      </w:r>
    </w:p>
    <w:p w:rsidR="00801FB7" w:rsidRPr="001E5F78" w:rsidRDefault="00801FB7" w:rsidP="00A361F7">
      <w:pPr>
        <w:pStyle w:val="j"/>
        <w:spacing w:before="0" w:beforeAutospacing="0" w:after="0" w:afterAutospacing="0"/>
        <w:ind w:left="851" w:right="902"/>
        <w:jc w:val="both"/>
        <w:rPr>
          <w:rStyle w:val="h"/>
          <w:rFonts w:ascii="Palatino Linotype" w:hAnsi="Palatino Linotype"/>
          <w:i/>
          <w:sz w:val="22"/>
          <w:szCs w:val="22"/>
        </w:rPr>
      </w:pPr>
      <w:r w:rsidRPr="001E5F78">
        <w:rPr>
          <w:rStyle w:val="nacep"/>
          <w:rFonts w:ascii="Palatino Linotype" w:hAnsi="Palatino Linotype"/>
          <w:i/>
          <w:sz w:val="22"/>
          <w:szCs w:val="22"/>
        </w:rPr>
        <w:t xml:space="preserve">2. </w:t>
      </w:r>
      <w:proofErr w:type="spellStart"/>
      <w:r w:rsidRPr="001E5F78">
        <w:rPr>
          <w:rFonts w:ascii="Palatino Linotype" w:hAnsi="Palatino Linotype"/>
          <w:i/>
          <w:sz w:val="22"/>
          <w:szCs w:val="22"/>
        </w:rPr>
        <w:t>tr</w:t>
      </w:r>
      <w:proofErr w:type="spellEnd"/>
      <w:r w:rsidRPr="001E5F78">
        <w:rPr>
          <w:rFonts w:ascii="Palatino Linotype" w:hAnsi="Palatino Linotype"/>
          <w:i/>
          <w:sz w:val="22"/>
          <w:szCs w:val="22"/>
        </w:rPr>
        <w:t>. Legalizar, adecuar a derecho una situación de hecho o irregular</w:t>
      </w:r>
      <w:r w:rsidR="00AA0272" w:rsidRPr="001E5F78">
        <w:rPr>
          <w:rFonts w:ascii="Palatino Linotype" w:hAnsi="Palatino Linotype"/>
          <w:i/>
          <w:sz w:val="22"/>
          <w:szCs w:val="22"/>
        </w:rPr>
        <w:t>.</w:t>
      </w:r>
      <w:r w:rsidRPr="001E5F78">
        <w:rPr>
          <w:rStyle w:val="h"/>
          <w:rFonts w:ascii="Palatino Linotype" w:hAnsi="Palatino Linotype"/>
          <w:i/>
          <w:sz w:val="22"/>
          <w:szCs w:val="22"/>
        </w:rPr>
        <w:t>”</w:t>
      </w:r>
    </w:p>
    <w:p w:rsidR="00801FB7" w:rsidRPr="001E5F78" w:rsidRDefault="00801FB7" w:rsidP="00A361F7">
      <w:pPr>
        <w:pStyle w:val="j"/>
        <w:spacing w:before="0" w:beforeAutospacing="0" w:after="0" w:afterAutospacing="0"/>
        <w:ind w:right="902"/>
        <w:jc w:val="both"/>
        <w:rPr>
          <w:rStyle w:val="h"/>
          <w:rFonts w:ascii="Palatino Linotype" w:hAnsi="Palatino Linotype"/>
          <w:sz w:val="22"/>
          <w:szCs w:val="22"/>
        </w:rPr>
      </w:pPr>
    </w:p>
    <w:p w:rsidR="00E058FA" w:rsidRPr="001E5F78" w:rsidRDefault="00E058FA" w:rsidP="00E058FA">
      <w:pPr>
        <w:spacing w:line="360" w:lineRule="auto"/>
        <w:jc w:val="both"/>
        <w:rPr>
          <w:rStyle w:val="h"/>
          <w:rFonts w:ascii="Palatino Linotype" w:hAnsi="Palatino Linotype"/>
        </w:rPr>
      </w:pPr>
    </w:p>
    <w:p w:rsidR="009518E4" w:rsidRPr="001E5F78" w:rsidRDefault="009518E4" w:rsidP="006E00B4">
      <w:pPr>
        <w:spacing w:before="240" w:after="240" w:line="360" w:lineRule="auto"/>
        <w:jc w:val="both"/>
        <w:rPr>
          <w:rStyle w:val="h"/>
          <w:rFonts w:ascii="Palatino Linotype" w:hAnsi="Palatino Linotype"/>
        </w:rPr>
      </w:pPr>
      <w:r w:rsidRPr="001E5F78">
        <w:rPr>
          <w:rStyle w:val="h"/>
          <w:rFonts w:ascii="Palatino Linotype" w:hAnsi="Palatino Linotype"/>
        </w:rPr>
        <w:lastRenderedPageBreak/>
        <w:t xml:space="preserve">De lo anterior,  </w:t>
      </w:r>
      <w:r w:rsidR="001F55ED" w:rsidRPr="001E5F78">
        <w:rPr>
          <w:rStyle w:val="h"/>
          <w:rFonts w:ascii="Palatino Linotype" w:hAnsi="Palatino Linotype"/>
        </w:rPr>
        <w:t xml:space="preserve">se tiene </w:t>
      </w:r>
      <w:r w:rsidR="00282A1F" w:rsidRPr="001E5F78">
        <w:rPr>
          <w:rStyle w:val="h"/>
          <w:rFonts w:ascii="Palatino Linotype" w:hAnsi="Palatino Linotype"/>
        </w:rPr>
        <w:t xml:space="preserve">entonces </w:t>
      </w:r>
      <w:r w:rsidR="001F55ED" w:rsidRPr="001E5F78">
        <w:rPr>
          <w:rStyle w:val="h"/>
          <w:rFonts w:ascii="Palatino Linotype" w:hAnsi="Palatino Linotype"/>
        </w:rPr>
        <w:t>que</w:t>
      </w:r>
      <w:r w:rsidR="00B8666C" w:rsidRPr="001E5F78">
        <w:rPr>
          <w:rStyle w:val="h"/>
          <w:rFonts w:ascii="Palatino Linotype" w:hAnsi="Palatino Linotype"/>
        </w:rPr>
        <w:t xml:space="preserve"> la parte</w:t>
      </w:r>
      <w:r w:rsidR="00E058FA" w:rsidRPr="001E5F78">
        <w:rPr>
          <w:rStyle w:val="h"/>
          <w:rFonts w:ascii="Palatino Linotype" w:hAnsi="Palatino Linotype"/>
        </w:rPr>
        <w:t xml:space="preserve"> </w:t>
      </w:r>
      <w:r w:rsidR="00B8666C" w:rsidRPr="001E5F78">
        <w:rPr>
          <w:rStyle w:val="h"/>
          <w:rFonts w:ascii="Palatino Linotype" w:hAnsi="Palatino Linotype"/>
        </w:rPr>
        <w:t>solicitante</w:t>
      </w:r>
      <w:r w:rsidR="001F55ED" w:rsidRPr="001E5F78">
        <w:rPr>
          <w:rStyle w:val="h"/>
          <w:rFonts w:ascii="Palatino Linotype" w:hAnsi="Palatino Linotype"/>
        </w:rPr>
        <w:t xml:space="preserve"> </w:t>
      </w:r>
      <w:r w:rsidR="00E058FA" w:rsidRPr="001E5F78">
        <w:rPr>
          <w:rStyle w:val="h"/>
          <w:rFonts w:ascii="Palatino Linotype" w:hAnsi="Palatino Linotype"/>
        </w:rPr>
        <w:t>desea conocer los documentos a través de los cuales se ha</w:t>
      </w:r>
      <w:r w:rsidR="00282A1F" w:rsidRPr="001E5F78">
        <w:rPr>
          <w:rStyle w:val="h"/>
          <w:rFonts w:ascii="Palatino Linotype" w:hAnsi="Palatino Linotype"/>
        </w:rPr>
        <w:t>n</w:t>
      </w:r>
      <w:r w:rsidR="00AA0272" w:rsidRPr="001E5F78">
        <w:rPr>
          <w:rStyle w:val="h"/>
          <w:rFonts w:ascii="Palatino Linotype" w:hAnsi="Palatino Linotype"/>
        </w:rPr>
        <w:t xml:space="preserve"> puesto en orden o se ha</w:t>
      </w:r>
      <w:r w:rsidR="00282A1F" w:rsidRPr="001E5F78">
        <w:rPr>
          <w:rStyle w:val="h"/>
          <w:rFonts w:ascii="Palatino Linotype" w:hAnsi="Palatino Linotype"/>
        </w:rPr>
        <w:t>n</w:t>
      </w:r>
      <w:r w:rsidR="00AA0272" w:rsidRPr="001E5F78">
        <w:rPr>
          <w:rStyle w:val="h"/>
          <w:rFonts w:ascii="Palatino Linotype" w:hAnsi="Palatino Linotype"/>
        </w:rPr>
        <w:t xml:space="preserve"> legalizado </w:t>
      </w:r>
      <w:r w:rsidR="006D4043" w:rsidRPr="001E5F78">
        <w:rPr>
          <w:rStyle w:val="h"/>
          <w:rFonts w:ascii="Palatino Linotype" w:hAnsi="Palatino Linotype"/>
        </w:rPr>
        <w:t xml:space="preserve">los asentamientos humanos </w:t>
      </w:r>
      <w:r w:rsidR="00E13742" w:rsidRPr="001E5F78">
        <w:rPr>
          <w:rStyle w:val="h"/>
          <w:rFonts w:ascii="Palatino Linotype" w:hAnsi="Palatino Linotype"/>
        </w:rPr>
        <w:t xml:space="preserve">irregulares </w:t>
      </w:r>
      <w:r w:rsidR="006D4043" w:rsidRPr="001E5F78">
        <w:rPr>
          <w:rStyle w:val="h"/>
          <w:rFonts w:ascii="Palatino Linotype" w:hAnsi="Palatino Linotype"/>
        </w:rPr>
        <w:t>y la tenencia de la tierra en situación irregular</w:t>
      </w:r>
      <w:r w:rsidRPr="001E5F78">
        <w:rPr>
          <w:rStyle w:val="h"/>
          <w:rFonts w:ascii="Palatino Linotype" w:hAnsi="Palatino Linotype"/>
        </w:rPr>
        <w:t xml:space="preserve">, </w:t>
      </w:r>
      <w:r w:rsidR="00282A1F" w:rsidRPr="001E5F78">
        <w:rPr>
          <w:rStyle w:val="h"/>
          <w:rFonts w:ascii="Palatino Linotype" w:hAnsi="Palatino Linotype"/>
        </w:rPr>
        <w:t>partiendo del supuesto de</w:t>
      </w:r>
      <w:r w:rsidRPr="001E5F78">
        <w:rPr>
          <w:rStyle w:val="h"/>
          <w:rFonts w:ascii="Palatino Linotype" w:hAnsi="Palatino Linotype"/>
        </w:rPr>
        <w:t xml:space="preserve"> que dicha función corresponde a la Secretaría de Desarrollo Urbano y Metropolitano.</w:t>
      </w:r>
    </w:p>
    <w:p w:rsidR="00282A1F" w:rsidRPr="001E5F78" w:rsidRDefault="009518E4" w:rsidP="006E00B4">
      <w:pPr>
        <w:spacing w:before="240" w:after="240" w:line="360" w:lineRule="auto"/>
        <w:jc w:val="both"/>
        <w:rPr>
          <w:rFonts w:ascii="Palatino Linotype" w:hAnsi="Palatino Linotype" w:cs="Segoe UI"/>
        </w:rPr>
      </w:pPr>
      <w:r w:rsidRPr="001E5F78">
        <w:rPr>
          <w:rFonts w:ascii="Palatino Linotype" w:hAnsi="Palatino Linotype"/>
        </w:rPr>
        <w:t>En este sentido,</w:t>
      </w:r>
      <w:r w:rsidR="00282A1F" w:rsidRPr="001E5F78">
        <w:rPr>
          <w:rFonts w:ascii="Palatino Linotype" w:hAnsi="Palatino Linotype"/>
        </w:rPr>
        <w:t xml:space="preserve"> en términos del artículo 31 </w:t>
      </w:r>
      <w:r w:rsidR="00282A1F" w:rsidRPr="001E5F78">
        <w:rPr>
          <w:rFonts w:ascii="Palatino Linotype" w:hAnsi="Palatino Linotype" w:cs="Segoe UI"/>
        </w:rPr>
        <w:t>de la Ley Orgánica de la Administración Pública del Estado de México y el artículo 5.9 del Código Administrativo del Estado de México,</w:t>
      </w:r>
      <w:r w:rsidR="007A13A6" w:rsidRPr="001E5F78">
        <w:rPr>
          <w:rFonts w:ascii="Palatino Linotype" w:hAnsi="Palatino Linotype" w:cs="Segoe UI"/>
        </w:rPr>
        <w:t xml:space="preserve"> </w:t>
      </w:r>
      <w:r w:rsidR="00282A1F" w:rsidRPr="001E5F78">
        <w:rPr>
          <w:rFonts w:ascii="Palatino Linotype" w:hAnsi="Palatino Linotype" w:cs="Segoe UI"/>
        </w:rPr>
        <w:t xml:space="preserve">la </w:t>
      </w:r>
      <w:r w:rsidR="00282A1F" w:rsidRPr="001E5F78">
        <w:rPr>
          <w:rFonts w:ascii="Palatino Linotype" w:eastAsiaTheme="minorEastAsia" w:hAnsi="Palatino Linotype" w:cs="Bookman Old Style"/>
          <w:lang w:val="es-MX"/>
        </w:rPr>
        <w:t>Secretaría de Desarrollo Urbano y Metropolitano</w:t>
      </w:r>
      <w:r w:rsidR="007A13A6" w:rsidRPr="001E5F78">
        <w:rPr>
          <w:rFonts w:ascii="Palatino Linotype" w:eastAsiaTheme="minorEastAsia" w:hAnsi="Palatino Linotype" w:cs="Bookman Old Style"/>
          <w:lang w:val="es-MX"/>
        </w:rPr>
        <w:t xml:space="preserve"> cuenta con las siguientes atribuciones:</w:t>
      </w:r>
    </w:p>
    <w:p w:rsidR="0040751B" w:rsidRPr="001E5F78" w:rsidRDefault="007A13A6" w:rsidP="0040751B">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b/>
          <w:bCs/>
          <w:i/>
          <w:sz w:val="22"/>
          <w:szCs w:val="22"/>
          <w:lang w:val="es-MX"/>
        </w:rPr>
        <w:t xml:space="preserve"> </w:t>
      </w:r>
      <w:r w:rsidR="0040751B" w:rsidRPr="001E5F78">
        <w:rPr>
          <w:rFonts w:ascii="Palatino Linotype" w:eastAsiaTheme="minorEastAsia" w:hAnsi="Palatino Linotype" w:cs="Bookman Old Style"/>
          <w:b/>
          <w:bCs/>
          <w:i/>
          <w:sz w:val="22"/>
          <w:szCs w:val="22"/>
          <w:lang w:val="es-MX"/>
        </w:rPr>
        <w:t xml:space="preserve">“Artículo 31. </w:t>
      </w:r>
      <w:r w:rsidR="0040751B" w:rsidRPr="001E5F78">
        <w:rPr>
          <w:rFonts w:ascii="Palatino Linotype" w:eastAsiaTheme="minorEastAsia" w:hAnsi="Palatino Linotype" w:cs="Bookman Old Style"/>
          <w:i/>
          <w:sz w:val="22"/>
          <w:szCs w:val="22"/>
          <w:lang w:val="es-MX"/>
        </w:rPr>
        <w:t xml:space="preserve">La </w:t>
      </w:r>
      <w:r w:rsidR="0040751B" w:rsidRPr="001E5F78">
        <w:rPr>
          <w:rFonts w:ascii="Palatino Linotype" w:eastAsiaTheme="minorEastAsia" w:hAnsi="Palatino Linotype" w:cs="Bookman Old Style"/>
          <w:b/>
          <w:i/>
          <w:sz w:val="22"/>
          <w:szCs w:val="22"/>
          <w:lang w:val="es-MX"/>
        </w:rPr>
        <w:t>Secretaría de Desarrollo Urbano y Metropolitano</w:t>
      </w:r>
      <w:r w:rsidR="0040751B" w:rsidRPr="001E5F78">
        <w:rPr>
          <w:rFonts w:ascii="Palatino Linotype" w:eastAsiaTheme="minorEastAsia" w:hAnsi="Palatino Linotype" w:cs="Bookman Old Style"/>
          <w:i/>
          <w:sz w:val="22"/>
          <w:szCs w:val="22"/>
          <w:lang w:val="es-MX"/>
        </w:rPr>
        <w:t xml:space="preserve"> es la </w:t>
      </w:r>
      <w:r w:rsidR="0040751B" w:rsidRPr="001E5F78">
        <w:rPr>
          <w:rFonts w:ascii="Palatino Linotype" w:eastAsiaTheme="minorEastAsia" w:hAnsi="Palatino Linotype" w:cs="Bookman Old Style"/>
          <w:b/>
          <w:i/>
          <w:sz w:val="22"/>
          <w:szCs w:val="22"/>
          <w:lang w:val="es-MX"/>
        </w:rPr>
        <w:t>dependencia encargada del ordenamiento territorial de los asentamientos humanos,</w:t>
      </w:r>
      <w:r w:rsidR="0040751B" w:rsidRPr="001E5F78">
        <w:rPr>
          <w:rFonts w:ascii="Palatino Linotype" w:eastAsiaTheme="minorEastAsia" w:hAnsi="Palatino Linotype" w:cs="Bookman Old Style"/>
          <w:i/>
          <w:sz w:val="22"/>
          <w:szCs w:val="22"/>
          <w:lang w:val="es-MX"/>
        </w:rPr>
        <w:t xml:space="preserve"> de regular el desarrollo urbano de los centros de población, la vivienda al seno de la Comisión Estatal de Factibilidad, así como coordinar y evaluar, en el ámbito del territorio estatal, las acciones y programas orientados al desarrollo armónico y sustentable de las zonas metropolitanas. </w:t>
      </w:r>
    </w:p>
    <w:p w:rsidR="0040751B" w:rsidRPr="001E5F78" w:rsidRDefault="0040751B" w:rsidP="0040751B">
      <w:pPr>
        <w:autoSpaceDE w:val="0"/>
        <w:autoSpaceDN w:val="0"/>
        <w:adjustRightInd w:val="0"/>
        <w:ind w:left="851" w:right="902"/>
        <w:jc w:val="both"/>
        <w:rPr>
          <w:rFonts w:ascii="Palatino Linotype" w:eastAsiaTheme="minorEastAsia" w:hAnsi="Palatino Linotype" w:cs="Bookman Old Style"/>
          <w:i/>
          <w:sz w:val="22"/>
          <w:szCs w:val="22"/>
          <w:lang w:val="es-MX"/>
        </w:rPr>
      </w:pPr>
    </w:p>
    <w:p w:rsidR="0040751B" w:rsidRPr="001E5F78" w:rsidRDefault="0040751B" w:rsidP="0040751B">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i/>
          <w:sz w:val="22"/>
          <w:szCs w:val="22"/>
          <w:lang w:val="es-MX"/>
        </w:rPr>
        <w:t xml:space="preserve">A esta Secretaría le corresponde el </w:t>
      </w:r>
      <w:r w:rsidRPr="001E5F78">
        <w:rPr>
          <w:rFonts w:ascii="Palatino Linotype" w:eastAsiaTheme="minorEastAsia" w:hAnsi="Palatino Linotype" w:cs="Bookman Old Style"/>
          <w:b/>
          <w:i/>
          <w:sz w:val="22"/>
          <w:szCs w:val="22"/>
          <w:lang w:val="es-MX"/>
        </w:rPr>
        <w:t>despacho de los siguientes asuntos</w:t>
      </w:r>
      <w:r w:rsidRPr="001E5F78">
        <w:rPr>
          <w:rFonts w:ascii="Palatino Linotype" w:eastAsiaTheme="minorEastAsia" w:hAnsi="Palatino Linotype" w:cs="Bookman Old Style"/>
          <w:i/>
          <w:sz w:val="22"/>
          <w:szCs w:val="22"/>
          <w:lang w:val="es-MX"/>
        </w:rPr>
        <w:t xml:space="preserve">: </w:t>
      </w:r>
    </w:p>
    <w:p w:rsidR="0040751B" w:rsidRPr="001E5F78" w:rsidRDefault="0040751B" w:rsidP="0040751B">
      <w:pPr>
        <w:autoSpaceDE w:val="0"/>
        <w:autoSpaceDN w:val="0"/>
        <w:adjustRightInd w:val="0"/>
        <w:ind w:left="851" w:right="902"/>
        <w:jc w:val="both"/>
        <w:rPr>
          <w:rFonts w:ascii="Palatino Linotype" w:eastAsiaTheme="minorEastAsia" w:hAnsi="Palatino Linotype" w:cs="Bookman Old Style"/>
          <w:i/>
          <w:sz w:val="22"/>
          <w:szCs w:val="22"/>
          <w:lang w:val="es-MX"/>
        </w:rPr>
      </w:pPr>
    </w:p>
    <w:p w:rsidR="0040751B" w:rsidRPr="001E5F78" w:rsidRDefault="0040751B" w:rsidP="0040751B">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b/>
          <w:bCs/>
          <w:i/>
          <w:sz w:val="22"/>
          <w:szCs w:val="22"/>
          <w:lang w:val="es-MX"/>
        </w:rPr>
        <w:t xml:space="preserve">I. </w:t>
      </w:r>
      <w:r w:rsidRPr="001E5F78">
        <w:rPr>
          <w:rFonts w:ascii="Palatino Linotype" w:eastAsiaTheme="minorEastAsia" w:hAnsi="Palatino Linotype" w:cs="Bookman Old Style"/>
          <w:b/>
          <w:i/>
          <w:sz w:val="22"/>
          <w:szCs w:val="22"/>
          <w:lang w:val="es-MX"/>
        </w:rPr>
        <w:t>Formular y conducir las</w:t>
      </w:r>
      <w:r w:rsidRPr="001E5F78">
        <w:rPr>
          <w:rFonts w:ascii="Palatino Linotype" w:eastAsiaTheme="minorEastAsia" w:hAnsi="Palatino Linotype" w:cs="Bookman Old Style"/>
          <w:i/>
          <w:sz w:val="22"/>
          <w:szCs w:val="22"/>
          <w:lang w:val="es-MX"/>
        </w:rPr>
        <w:t xml:space="preserve"> </w:t>
      </w:r>
      <w:r w:rsidRPr="001E5F78">
        <w:rPr>
          <w:rFonts w:ascii="Palatino Linotype" w:eastAsiaTheme="minorEastAsia" w:hAnsi="Palatino Linotype" w:cs="Bookman Old Style"/>
          <w:b/>
          <w:i/>
          <w:sz w:val="22"/>
          <w:szCs w:val="22"/>
          <w:lang w:val="es-MX"/>
        </w:rPr>
        <w:t>políticas estatales</w:t>
      </w:r>
      <w:r w:rsidRPr="001E5F78">
        <w:rPr>
          <w:rFonts w:ascii="Palatino Linotype" w:eastAsiaTheme="minorEastAsia" w:hAnsi="Palatino Linotype" w:cs="Bookman Old Style"/>
          <w:i/>
          <w:sz w:val="22"/>
          <w:szCs w:val="22"/>
          <w:lang w:val="es-MX"/>
        </w:rPr>
        <w:t xml:space="preserve"> de </w:t>
      </w:r>
      <w:r w:rsidRPr="001E5F78">
        <w:rPr>
          <w:rFonts w:ascii="Palatino Linotype" w:eastAsiaTheme="minorEastAsia" w:hAnsi="Palatino Linotype" w:cs="Bookman Old Style"/>
          <w:b/>
          <w:i/>
          <w:sz w:val="22"/>
          <w:szCs w:val="22"/>
          <w:lang w:val="es-MX"/>
        </w:rPr>
        <w:t>asentamientos humanos</w:t>
      </w:r>
      <w:r w:rsidRPr="001E5F78">
        <w:rPr>
          <w:rFonts w:ascii="Palatino Linotype" w:eastAsiaTheme="minorEastAsia" w:hAnsi="Palatino Linotype" w:cs="Bookman Old Style"/>
          <w:i/>
          <w:sz w:val="22"/>
          <w:szCs w:val="22"/>
          <w:lang w:val="es-MX"/>
        </w:rPr>
        <w:t xml:space="preserve">, urbanismo y por cuanto hace a vivienda, participar al seno de la Comisión Estatal de Factibilidad. </w:t>
      </w:r>
    </w:p>
    <w:p w:rsidR="0040751B" w:rsidRPr="001E5F78" w:rsidRDefault="0040751B" w:rsidP="0040751B">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b/>
          <w:bCs/>
          <w:i/>
          <w:sz w:val="22"/>
          <w:szCs w:val="22"/>
          <w:lang w:val="es-MX"/>
        </w:rPr>
        <w:t xml:space="preserve">II. </w:t>
      </w:r>
      <w:r w:rsidRPr="001E5F78">
        <w:rPr>
          <w:rFonts w:ascii="Palatino Linotype" w:eastAsiaTheme="minorEastAsia" w:hAnsi="Palatino Linotype" w:cs="Bookman Old Style"/>
          <w:b/>
          <w:i/>
          <w:sz w:val="22"/>
          <w:szCs w:val="22"/>
          <w:lang w:val="es-MX"/>
        </w:rPr>
        <w:t>Aplicar y vigilar el cumplimiento de las disposiciones legales en materia de ordenamiento territorial de los asentamientos humanos</w:t>
      </w:r>
      <w:r w:rsidRPr="001E5F78">
        <w:rPr>
          <w:rFonts w:ascii="Palatino Linotype" w:eastAsiaTheme="minorEastAsia" w:hAnsi="Palatino Linotype" w:cs="Bookman Old Style"/>
          <w:i/>
          <w:sz w:val="22"/>
          <w:szCs w:val="22"/>
          <w:lang w:val="es-MX"/>
        </w:rPr>
        <w:t xml:space="preserve">, del desarrollo urbano y vivienda; </w:t>
      </w:r>
    </w:p>
    <w:p w:rsidR="0040751B" w:rsidRPr="001E5F78" w:rsidRDefault="0040751B" w:rsidP="0040751B">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b/>
          <w:bCs/>
          <w:i/>
          <w:sz w:val="22"/>
          <w:szCs w:val="22"/>
          <w:lang w:val="es-MX"/>
        </w:rPr>
        <w:t>III.</w:t>
      </w:r>
      <w:r w:rsidRPr="001E5F78">
        <w:rPr>
          <w:rFonts w:ascii="Palatino Linotype" w:eastAsiaTheme="minorEastAsia" w:hAnsi="Palatino Linotype" w:cs="Bookman Old Style"/>
          <w:bCs/>
          <w:i/>
          <w:sz w:val="22"/>
          <w:szCs w:val="22"/>
          <w:lang w:val="es-MX"/>
        </w:rPr>
        <w:t xml:space="preserve"> </w:t>
      </w:r>
      <w:r w:rsidRPr="001E5F78">
        <w:rPr>
          <w:rFonts w:ascii="Palatino Linotype" w:eastAsiaTheme="minorEastAsia" w:hAnsi="Palatino Linotype" w:cs="Bookman Old Style"/>
          <w:i/>
          <w:sz w:val="22"/>
          <w:szCs w:val="22"/>
          <w:lang w:val="es-MX"/>
        </w:rPr>
        <w:t xml:space="preserve">Formular, ejecutar y evaluar el Plan Estatal de Desarrollo Urbano, los planes regionales de desarrollo urbano y los planes parciales que de ellos se deriven; </w:t>
      </w:r>
    </w:p>
    <w:p w:rsidR="0040751B" w:rsidRPr="001E5F78" w:rsidRDefault="0040751B" w:rsidP="00FF026E">
      <w:pPr>
        <w:ind w:left="1416" w:right="902" w:hanging="565"/>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b/>
          <w:bCs/>
          <w:i/>
          <w:sz w:val="22"/>
          <w:szCs w:val="22"/>
          <w:lang w:val="es-MX"/>
        </w:rPr>
        <w:t xml:space="preserve">IV. </w:t>
      </w:r>
      <w:r w:rsidRPr="001E5F78">
        <w:rPr>
          <w:rFonts w:ascii="Palatino Linotype" w:eastAsiaTheme="minorEastAsia" w:hAnsi="Palatino Linotype" w:cs="Bookman Old Style"/>
          <w:i/>
          <w:sz w:val="22"/>
          <w:szCs w:val="22"/>
          <w:lang w:val="es-MX"/>
        </w:rPr>
        <w:t>Promover la implantación de planes municipales de desarrollo urbano;</w:t>
      </w:r>
    </w:p>
    <w:p w:rsidR="0040751B" w:rsidRPr="001E5F78" w:rsidRDefault="0040751B" w:rsidP="0040751B">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b/>
          <w:bCs/>
          <w:i/>
          <w:sz w:val="22"/>
          <w:szCs w:val="22"/>
          <w:lang w:val="es-MX"/>
        </w:rPr>
        <w:t xml:space="preserve">V. </w:t>
      </w:r>
      <w:r w:rsidRPr="001E5F78">
        <w:rPr>
          <w:rFonts w:ascii="Palatino Linotype" w:eastAsiaTheme="minorEastAsia" w:hAnsi="Palatino Linotype" w:cs="Bookman Old Style"/>
          <w:i/>
          <w:sz w:val="22"/>
          <w:szCs w:val="22"/>
          <w:lang w:val="es-MX"/>
        </w:rPr>
        <w:t xml:space="preserve">Vigilar que los planes municipales de desarrollo urbano, los planes de centros de población y sus planes parciales sean congruentes con el plan Estatal de Desarrollo Urbano y con los planes regionales; </w:t>
      </w:r>
    </w:p>
    <w:p w:rsidR="0040751B" w:rsidRPr="001E5F78" w:rsidRDefault="0040751B" w:rsidP="0040751B">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b/>
          <w:bCs/>
          <w:i/>
          <w:sz w:val="22"/>
          <w:szCs w:val="22"/>
          <w:lang w:val="es-MX"/>
        </w:rPr>
        <w:t xml:space="preserve">VI. </w:t>
      </w:r>
      <w:r w:rsidRPr="001E5F78">
        <w:rPr>
          <w:rFonts w:ascii="Palatino Linotype" w:eastAsiaTheme="minorEastAsia" w:hAnsi="Palatino Linotype" w:cs="Bookman Old Style"/>
          <w:i/>
          <w:sz w:val="22"/>
          <w:szCs w:val="22"/>
          <w:lang w:val="es-MX"/>
        </w:rPr>
        <w:t xml:space="preserve">Promover y vigilar el desarrollo urbano de las comunidades y de los centros de población del Estado; </w:t>
      </w:r>
    </w:p>
    <w:p w:rsidR="0040751B" w:rsidRPr="001E5F78" w:rsidRDefault="0040751B" w:rsidP="0040751B">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b/>
          <w:bCs/>
          <w:i/>
          <w:sz w:val="22"/>
          <w:szCs w:val="22"/>
          <w:lang w:val="es-MX"/>
        </w:rPr>
        <w:lastRenderedPageBreak/>
        <w:t xml:space="preserve">VII. </w:t>
      </w:r>
      <w:r w:rsidRPr="001E5F78">
        <w:rPr>
          <w:rFonts w:ascii="Palatino Linotype" w:eastAsiaTheme="minorEastAsia" w:hAnsi="Palatino Linotype" w:cs="Bookman Old Style"/>
          <w:i/>
          <w:sz w:val="22"/>
          <w:szCs w:val="22"/>
          <w:lang w:val="es-MX"/>
        </w:rPr>
        <w:t xml:space="preserve">Vigilar el cumplimiento de las normas técnicas en materia de desarrollo urbano, vivienda y construcciones; </w:t>
      </w:r>
    </w:p>
    <w:p w:rsidR="0040751B" w:rsidRPr="001E5F78" w:rsidRDefault="0040751B" w:rsidP="0040751B">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b/>
          <w:bCs/>
          <w:i/>
          <w:sz w:val="22"/>
          <w:szCs w:val="22"/>
          <w:lang w:val="es-MX"/>
        </w:rPr>
        <w:t xml:space="preserve">VIII. </w:t>
      </w:r>
      <w:r w:rsidRPr="001E5F78">
        <w:rPr>
          <w:rFonts w:ascii="Palatino Linotype" w:eastAsiaTheme="minorEastAsia" w:hAnsi="Palatino Linotype" w:cs="Bookman Old Style"/>
          <w:i/>
          <w:sz w:val="22"/>
          <w:szCs w:val="22"/>
          <w:lang w:val="es-MX"/>
        </w:rPr>
        <w:t xml:space="preserve">Proponer al Ejecutivo del Estado la celebración de convenios en materia de desarrollo urbano y vivienda y participar en su ejecución; </w:t>
      </w:r>
    </w:p>
    <w:p w:rsidR="0040751B" w:rsidRPr="001E5F78" w:rsidRDefault="0040751B" w:rsidP="0040751B">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b/>
          <w:bCs/>
          <w:i/>
          <w:sz w:val="22"/>
          <w:szCs w:val="22"/>
          <w:lang w:val="es-MX"/>
        </w:rPr>
        <w:t xml:space="preserve">IX. </w:t>
      </w:r>
      <w:r w:rsidRPr="001E5F78">
        <w:rPr>
          <w:rFonts w:ascii="Palatino Linotype" w:eastAsiaTheme="minorEastAsia" w:hAnsi="Palatino Linotype" w:cs="Bookman Old Style"/>
          <w:i/>
          <w:sz w:val="22"/>
          <w:szCs w:val="22"/>
          <w:lang w:val="es-MX"/>
        </w:rPr>
        <w:t xml:space="preserve">Promover la construcción de obras de urbanización, infraestructura y equipamiento urbano; </w:t>
      </w:r>
    </w:p>
    <w:p w:rsidR="0040751B" w:rsidRPr="001E5F78" w:rsidRDefault="0040751B" w:rsidP="0040751B">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b/>
          <w:bCs/>
          <w:i/>
          <w:sz w:val="22"/>
          <w:szCs w:val="22"/>
          <w:lang w:val="es-MX"/>
        </w:rPr>
        <w:t xml:space="preserve">X. </w:t>
      </w:r>
      <w:r w:rsidRPr="001E5F78">
        <w:rPr>
          <w:rFonts w:ascii="Palatino Linotype" w:eastAsiaTheme="minorEastAsia" w:hAnsi="Palatino Linotype" w:cs="Bookman Old Style"/>
          <w:i/>
          <w:sz w:val="22"/>
          <w:szCs w:val="22"/>
          <w:lang w:val="es-MX"/>
        </w:rPr>
        <w:t xml:space="preserve">Participar en la promoción y realización de los programas de suelo y vivienda preferentemente para la población de menores recursos económicos y coordinar su gestión y ejecución; </w:t>
      </w:r>
    </w:p>
    <w:p w:rsidR="0040751B" w:rsidRPr="001E5F78" w:rsidRDefault="0040751B" w:rsidP="0040751B">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b/>
          <w:bCs/>
          <w:i/>
          <w:sz w:val="22"/>
          <w:szCs w:val="22"/>
          <w:lang w:val="es-MX"/>
        </w:rPr>
        <w:t xml:space="preserve">XI. </w:t>
      </w:r>
      <w:r w:rsidRPr="001E5F78">
        <w:rPr>
          <w:rFonts w:ascii="Palatino Linotype" w:eastAsiaTheme="minorEastAsia" w:hAnsi="Palatino Linotype" w:cs="Bookman Old Style"/>
          <w:b/>
          <w:i/>
          <w:sz w:val="22"/>
          <w:szCs w:val="22"/>
          <w:lang w:val="es-MX"/>
        </w:rPr>
        <w:t>Establecer los lineamientos para la regulación de la tenencia de la tierra en el Estado;</w:t>
      </w:r>
      <w:r w:rsidRPr="001E5F78">
        <w:rPr>
          <w:rFonts w:ascii="Palatino Linotype" w:eastAsiaTheme="minorEastAsia" w:hAnsi="Palatino Linotype" w:cs="Bookman Old Style"/>
          <w:i/>
          <w:sz w:val="22"/>
          <w:szCs w:val="22"/>
          <w:lang w:val="es-MX"/>
        </w:rPr>
        <w:t xml:space="preserve"> </w:t>
      </w:r>
    </w:p>
    <w:p w:rsidR="0040751B" w:rsidRPr="001E5F78" w:rsidRDefault="0040751B" w:rsidP="0040751B">
      <w:pPr>
        <w:autoSpaceDE w:val="0"/>
        <w:autoSpaceDN w:val="0"/>
        <w:adjustRightInd w:val="0"/>
        <w:ind w:left="851" w:right="902"/>
        <w:jc w:val="both"/>
        <w:rPr>
          <w:rFonts w:ascii="Palatino Linotype" w:eastAsiaTheme="minorEastAsia" w:hAnsi="Palatino Linotype" w:cs="Bookman Old Style"/>
          <w:b/>
          <w:i/>
          <w:sz w:val="22"/>
          <w:szCs w:val="22"/>
          <w:lang w:val="es-MX"/>
        </w:rPr>
      </w:pPr>
      <w:r w:rsidRPr="001E5F78">
        <w:rPr>
          <w:rFonts w:ascii="Palatino Linotype" w:eastAsiaTheme="minorEastAsia" w:hAnsi="Palatino Linotype" w:cs="Bookman Old Style"/>
          <w:b/>
          <w:bCs/>
          <w:i/>
          <w:sz w:val="22"/>
          <w:szCs w:val="22"/>
          <w:lang w:val="es-MX"/>
        </w:rPr>
        <w:t xml:space="preserve">XII. </w:t>
      </w:r>
      <w:r w:rsidRPr="001E5F78">
        <w:rPr>
          <w:rFonts w:ascii="Palatino Linotype" w:eastAsiaTheme="minorEastAsia" w:hAnsi="Palatino Linotype" w:cs="Bookman Old Style"/>
          <w:b/>
          <w:i/>
          <w:sz w:val="22"/>
          <w:szCs w:val="22"/>
          <w:lang w:val="es-MX"/>
        </w:rPr>
        <w:t xml:space="preserve">Promover, apoyar y ejecutar programas de regularización de la tenencia de la tierra, con la participación que corresponda a los municipios; </w:t>
      </w:r>
    </w:p>
    <w:p w:rsidR="0040751B" w:rsidRPr="001E5F78" w:rsidRDefault="0040751B" w:rsidP="0040751B">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b/>
          <w:bCs/>
          <w:i/>
          <w:sz w:val="22"/>
          <w:szCs w:val="22"/>
          <w:lang w:val="es-MX"/>
        </w:rPr>
        <w:t xml:space="preserve">XIII. </w:t>
      </w:r>
      <w:r w:rsidRPr="001E5F78">
        <w:rPr>
          <w:rFonts w:ascii="Palatino Linotype" w:eastAsiaTheme="minorEastAsia" w:hAnsi="Palatino Linotype" w:cs="Bookman Old Style"/>
          <w:i/>
          <w:sz w:val="22"/>
          <w:szCs w:val="22"/>
          <w:lang w:val="es-MX"/>
        </w:rPr>
        <w:t xml:space="preserve">Emitir autorizaciones al seno de la Comisión Estatal de Factibilidad para subdivisiones, en los términos de la legislación aplicable y su reglamentación. </w:t>
      </w:r>
    </w:p>
    <w:p w:rsidR="0040751B" w:rsidRPr="001E5F78" w:rsidRDefault="0040751B" w:rsidP="0040751B">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i/>
          <w:sz w:val="22"/>
          <w:szCs w:val="22"/>
          <w:lang w:val="es-MX"/>
        </w:rPr>
        <w:t xml:space="preserve">Así también las autorizaciones para fusiones y </w:t>
      </w:r>
      <w:proofErr w:type="spellStart"/>
      <w:r w:rsidRPr="001E5F78">
        <w:rPr>
          <w:rFonts w:ascii="Palatino Linotype" w:eastAsiaTheme="minorEastAsia" w:hAnsi="Palatino Linotype" w:cs="Bookman Old Style"/>
          <w:i/>
          <w:sz w:val="22"/>
          <w:szCs w:val="22"/>
          <w:lang w:val="es-MX"/>
        </w:rPr>
        <w:t>relotificaciones</w:t>
      </w:r>
      <w:proofErr w:type="spellEnd"/>
      <w:r w:rsidRPr="001E5F78">
        <w:rPr>
          <w:rFonts w:ascii="Palatino Linotype" w:eastAsiaTheme="minorEastAsia" w:hAnsi="Palatino Linotype" w:cs="Bookman Old Style"/>
          <w:i/>
          <w:sz w:val="22"/>
          <w:szCs w:val="22"/>
          <w:lang w:val="es-MX"/>
        </w:rPr>
        <w:t xml:space="preserve"> de predios y conjuntos urbanos en los términos de la legislación aplicable y su reglamentación. </w:t>
      </w:r>
    </w:p>
    <w:p w:rsidR="0040751B" w:rsidRPr="001E5F78" w:rsidRDefault="0040751B" w:rsidP="0040751B">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b/>
          <w:bCs/>
          <w:i/>
          <w:sz w:val="22"/>
          <w:szCs w:val="22"/>
          <w:lang w:val="es-MX"/>
        </w:rPr>
        <w:t xml:space="preserve">XIV. </w:t>
      </w:r>
      <w:r w:rsidRPr="001E5F78">
        <w:rPr>
          <w:rFonts w:ascii="Palatino Linotype" w:eastAsiaTheme="minorEastAsia" w:hAnsi="Palatino Linotype" w:cs="Bookman Old Style"/>
          <w:i/>
          <w:sz w:val="22"/>
          <w:szCs w:val="22"/>
          <w:lang w:val="es-MX"/>
        </w:rPr>
        <w:t xml:space="preserve">Establecer y vigilar el cumplimiento de los programas de adquisición de reservas territoriales del Estado, con la participación que corresponda a otras autoridades; </w:t>
      </w:r>
    </w:p>
    <w:p w:rsidR="0040751B" w:rsidRPr="001E5F78" w:rsidRDefault="0040751B" w:rsidP="0040751B">
      <w:pPr>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b/>
          <w:bCs/>
          <w:i/>
          <w:sz w:val="22"/>
          <w:szCs w:val="22"/>
          <w:lang w:val="es-MX"/>
        </w:rPr>
        <w:t xml:space="preserve">XV. </w:t>
      </w:r>
      <w:r w:rsidRPr="001E5F78">
        <w:rPr>
          <w:rFonts w:ascii="Palatino Linotype" w:eastAsiaTheme="minorEastAsia" w:hAnsi="Palatino Linotype" w:cs="Bookman Old Style"/>
          <w:i/>
          <w:sz w:val="22"/>
          <w:szCs w:val="22"/>
          <w:lang w:val="es-MX"/>
        </w:rPr>
        <w:t xml:space="preserve">Formular, en términos de ley, los proyectos de declaratorias sobre provisiones, reservas, destinos y usos del suelo; </w:t>
      </w:r>
    </w:p>
    <w:p w:rsidR="0040751B" w:rsidRPr="001E5F78" w:rsidRDefault="0040751B" w:rsidP="0040751B">
      <w:pPr>
        <w:ind w:left="851" w:right="902"/>
        <w:jc w:val="both"/>
        <w:rPr>
          <w:rFonts w:ascii="Palatino Linotype" w:eastAsiaTheme="minorEastAsia" w:hAnsi="Palatino Linotype" w:cs="Bookman Old Style"/>
          <w:i/>
          <w:sz w:val="22"/>
          <w:szCs w:val="22"/>
          <w:lang w:val="es-MX"/>
        </w:rPr>
      </w:pPr>
      <w:r w:rsidRPr="001E5F78">
        <w:rPr>
          <w:rFonts w:ascii="Palatino Linotype" w:hAnsi="Palatino Linotype"/>
          <w:b/>
          <w:bCs/>
          <w:i/>
          <w:sz w:val="22"/>
          <w:szCs w:val="22"/>
        </w:rPr>
        <w:t xml:space="preserve">XVI. </w:t>
      </w:r>
      <w:r w:rsidRPr="001E5F78">
        <w:rPr>
          <w:rFonts w:ascii="Palatino Linotype" w:hAnsi="Palatino Linotype"/>
          <w:b/>
          <w:i/>
          <w:sz w:val="22"/>
          <w:szCs w:val="22"/>
        </w:rPr>
        <w:t xml:space="preserve">Promover estudios para el mejoramiento del ordenamiento territorial de los </w:t>
      </w:r>
      <w:r w:rsidRPr="001E5F78">
        <w:rPr>
          <w:rFonts w:ascii="Palatino Linotype" w:eastAsiaTheme="minorEastAsia" w:hAnsi="Palatino Linotype" w:cs="Bookman Old Style"/>
          <w:b/>
          <w:i/>
          <w:sz w:val="22"/>
          <w:szCs w:val="22"/>
          <w:lang w:val="es-MX"/>
        </w:rPr>
        <w:t>asentamientos humanos</w:t>
      </w:r>
      <w:r w:rsidRPr="001E5F78">
        <w:rPr>
          <w:rFonts w:ascii="Palatino Linotype" w:eastAsiaTheme="minorEastAsia" w:hAnsi="Palatino Linotype" w:cs="Bookman Old Style"/>
          <w:i/>
          <w:sz w:val="22"/>
          <w:szCs w:val="22"/>
          <w:lang w:val="es-MX"/>
        </w:rPr>
        <w:t xml:space="preserve"> y del desarrollo urbano, y la vivienda en la Entidad e impulsar proyectos para su financiamiento; </w:t>
      </w:r>
    </w:p>
    <w:p w:rsidR="0040751B" w:rsidRPr="001E5F78" w:rsidRDefault="0040751B" w:rsidP="0040751B">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b/>
          <w:bCs/>
          <w:i/>
          <w:sz w:val="22"/>
          <w:szCs w:val="22"/>
          <w:lang w:val="es-MX"/>
        </w:rPr>
        <w:t xml:space="preserve">XVII. </w:t>
      </w:r>
      <w:r w:rsidRPr="001E5F78">
        <w:rPr>
          <w:rFonts w:ascii="Palatino Linotype" w:eastAsiaTheme="minorEastAsia" w:hAnsi="Palatino Linotype" w:cs="Bookman Old Style"/>
          <w:i/>
          <w:sz w:val="22"/>
          <w:szCs w:val="22"/>
          <w:lang w:val="es-MX"/>
        </w:rPr>
        <w:t xml:space="preserve">Determinar la apertura o modificación de vías públicas; </w:t>
      </w:r>
    </w:p>
    <w:p w:rsidR="0040751B" w:rsidRPr="001E5F78" w:rsidRDefault="0040751B" w:rsidP="0040751B">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b/>
          <w:bCs/>
          <w:i/>
          <w:sz w:val="22"/>
          <w:szCs w:val="22"/>
          <w:lang w:val="es-MX"/>
        </w:rPr>
        <w:t xml:space="preserve">XVIII. </w:t>
      </w:r>
      <w:r w:rsidRPr="001E5F78">
        <w:rPr>
          <w:rFonts w:ascii="Palatino Linotype" w:eastAsiaTheme="minorEastAsia" w:hAnsi="Palatino Linotype" w:cs="Bookman Old Style"/>
          <w:b/>
          <w:i/>
          <w:sz w:val="22"/>
          <w:szCs w:val="22"/>
          <w:lang w:val="es-MX"/>
        </w:rPr>
        <w:t>Participar en las comisiones de carácter regional y metropolitano en la que se traten asuntos sobre asentamientos humanos</w:t>
      </w:r>
      <w:r w:rsidRPr="001E5F78">
        <w:rPr>
          <w:rFonts w:ascii="Palatino Linotype" w:eastAsiaTheme="minorEastAsia" w:hAnsi="Palatino Linotype" w:cs="Bookman Old Style"/>
          <w:i/>
          <w:sz w:val="22"/>
          <w:szCs w:val="22"/>
          <w:lang w:val="es-MX"/>
        </w:rPr>
        <w:t xml:space="preserve">, desarrollo urbano y vivienda; </w:t>
      </w:r>
    </w:p>
    <w:p w:rsidR="0040751B" w:rsidRPr="001E5F78" w:rsidRDefault="0040751B" w:rsidP="0040751B">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b/>
          <w:bCs/>
          <w:i/>
          <w:sz w:val="22"/>
          <w:szCs w:val="22"/>
          <w:lang w:val="es-MX"/>
        </w:rPr>
        <w:t xml:space="preserve">XIX. </w:t>
      </w:r>
      <w:r w:rsidRPr="001E5F78">
        <w:rPr>
          <w:rFonts w:ascii="Palatino Linotype" w:eastAsiaTheme="minorEastAsia" w:hAnsi="Palatino Linotype" w:cs="Bookman Old Style"/>
          <w:i/>
          <w:sz w:val="22"/>
          <w:szCs w:val="22"/>
          <w:lang w:val="es-MX"/>
        </w:rPr>
        <w:t xml:space="preserve">Derogada. </w:t>
      </w:r>
    </w:p>
    <w:p w:rsidR="0040751B" w:rsidRPr="001E5F78" w:rsidRDefault="0040751B" w:rsidP="0040751B">
      <w:pPr>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b/>
          <w:bCs/>
          <w:i/>
          <w:sz w:val="22"/>
          <w:szCs w:val="22"/>
          <w:lang w:val="es-MX"/>
        </w:rPr>
        <w:t xml:space="preserve">XX. </w:t>
      </w:r>
      <w:r w:rsidRPr="001E5F78">
        <w:rPr>
          <w:rFonts w:ascii="Palatino Linotype" w:eastAsiaTheme="minorEastAsia" w:hAnsi="Palatino Linotype" w:cs="Bookman Old Style"/>
          <w:i/>
          <w:sz w:val="22"/>
          <w:szCs w:val="22"/>
          <w:lang w:val="es-MX"/>
        </w:rPr>
        <w:t>Ampliar y fortalecer los mecanismos de coordinación con los gobiernos Federal, de la Ciudad México, de las entidades federativas vecinas y de los municipios conurbados, para atender de manera integral los asuntos de carácter metropolitano;</w:t>
      </w:r>
    </w:p>
    <w:p w:rsidR="0040751B" w:rsidRPr="001E5F78" w:rsidRDefault="0040751B" w:rsidP="0040751B">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b/>
          <w:bCs/>
          <w:i/>
          <w:sz w:val="22"/>
          <w:szCs w:val="22"/>
          <w:lang w:val="es-MX"/>
        </w:rPr>
        <w:t xml:space="preserve">XXI. </w:t>
      </w:r>
      <w:r w:rsidRPr="001E5F78">
        <w:rPr>
          <w:rFonts w:ascii="Palatino Linotype" w:eastAsiaTheme="minorEastAsia" w:hAnsi="Palatino Linotype" w:cs="Bookman Old Style"/>
          <w:i/>
          <w:sz w:val="22"/>
          <w:szCs w:val="22"/>
          <w:lang w:val="es-MX"/>
        </w:rPr>
        <w:t xml:space="preserve">Promover, coordinar y evaluar con las dependencias, organismos auxiliares, fideicomisos públicos y órganos de la Administración Pública Estatal, las acciones, programas orientados al desarrollo de las zonas metropolitanas o de conurbación en la entidad; </w:t>
      </w:r>
    </w:p>
    <w:p w:rsidR="0040751B" w:rsidRPr="001E5F78" w:rsidRDefault="0040751B" w:rsidP="0040751B">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b/>
          <w:bCs/>
          <w:i/>
          <w:sz w:val="22"/>
          <w:szCs w:val="22"/>
          <w:lang w:val="es-MX"/>
        </w:rPr>
        <w:lastRenderedPageBreak/>
        <w:t xml:space="preserve">XXII. </w:t>
      </w:r>
      <w:r w:rsidRPr="001E5F78">
        <w:rPr>
          <w:rFonts w:ascii="Palatino Linotype" w:eastAsiaTheme="minorEastAsia" w:hAnsi="Palatino Linotype" w:cs="Bookman Old Style"/>
          <w:i/>
          <w:sz w:val="22"/>
          <w:szCs w:val="22"/>
          <w:lang w:val="es-MX"/>
        </w:rPr>
        <w:t xml:space="preserve">Convocar a las dependencias, organismos auxiliares, fideicomisos públicos y órganos de la Administración Pública Estatal, a participar directamente en alguna comisión metropolitana cuando así resulte necesario; </w:t>
      </w:r>
    </w:p>
    <w:p w:rsidR="0040751B" w:rsidRPr="001E5F78" w:rsidRDefault="0040751B" w:rsidP="0040751B">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b/>
          <w:bCs/>
          <w:i/>
          <w:sz w:val="22"/>
          <w:szCs w:val="22"/>
          <w:lang w:val="es-MX"/>
        </w:rPr>
        <w:t xml:space="preserve">XXIII. </w:t>
      </w:r>
      <w:r w:rsidRPr="001E5F78">
        <w:rPr>
          <w:rFonts w:ascii="Palatino Linotype" w:eastAsiaTheme="minorEastAsia" w:hAnsi="Palatino Linotype" w:cs="Bookman Old Style"/>
          <w:i/>
          <w:sz w:val="22"/>
          <w:szCs w:val="22"/>
          <w:lang w:val="es-MX"/>
        </w:rPr>
        <w:t xml:space="preserve">Coordinar y promover con los representantes de la entidad en las comisiones metropolitanas, que los programas y acciones de éstas se vinculen con los objetivos y estrategias del Plan de Desarrollo del Estado de México, a través de un enfoque metropolitano; </w:t>
      </w:r>
    </w:p>
    <w:p w:rsidR="0040751B" w:rsidRPr="001E5F78" w:rsidRDefault="0040751B" w:rsidP="0040751B">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b/>
          <w:bCs/>
          <w:i/>
          <w:sz w:val="22"/>
          <w:szCs w:val="22"/>
          <w:lang w:val="es-MX"/>
        </w:rPr>
        <w:t xml:space="preserve">XXIV. </w:t>
      </w:r>
      <w:r w:rsidRPr="001E5F78">
        <w:rPr>
          <w:rFonts w:ascii="Palatino Linotype" w:eastAsiaTheme="minorEastAsia" w:hAnsi="Palatino Linotype" w:cs="Bookman Old Style"/>
          <w:i/>
          <w:sz w:val="22"/>
          <w:szCs w:val="22"/>
          <w:lang w:val="es-MX"/>
        </w:rPr>
        <w:t xml:space="preserve">Fortalecer, promover y evaluar los mecanismos de coordinación para planear los trabajos de las comisiones metropolitanas; </w:t>
      </w:r>
    </w:p>
    <w:p w:rsidR="0040751B" w:rsidRPr="001E5F78" w:rsidRDefault="0040751B" w:rsidP="0040751B">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b/>
          <w:bCs/>
          <w:i/>
          <w:sz w:val="22"/>
          <w:szCs w:val="22"/>
          <w:lang w:val="es-MX"/>
        </w:rPr>
        <w:t xml:space="preserve">XXV. </w:t>
      </w:r>
      <w:r w:rsidRPr="001E5F78">
        <w:rPr>
          <w:rFonts w:ascii="Palatino Linotype" w:eastAsiaTheme="minorEastAsia" w:hAnsi="Palatino Linotype" w:cs="Bookman Old Style"/>
          <w:i/>
          <w:sz w:val="22"/>
          <w:szCs w:val="22"/>
          <w:lang w:val="es-MX"/>
        </w:rPr>
        <w:t xml:space="preserve">Integrar y coordinar los trabajos de las comisiones metropolitanas que correspondan a las dependencias, organismos auxiliares, fideicomisos públicos y órganos de la Administración Pública Estatal; </w:t>
      </w:r>
    </w:p>
    <w:p w:rsidR="0040751B" w:rsidRPr="001E5F78" w:rsidRDefault="0040751B" w:rsidP="0040751B">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b/>
          <w:bCs/>
          <w:i/>
          <w:sz w:val="22"/>
          <w:szCs w:val="22"/>
          <w:lang w:val="es-MX"/>
        </w:rPr>
        <w:t xml:space="preserve">XXVI. </w:t>
      </w:r>
      <w:r w:rsidRPr="001E5F78">
        <w:rPr>
          <w:rFonts w:ascii="Palatino Linotype" w:eastAsiaTheme="minorEastAsia" w:hAnsi="Palatino Linotype" w:cs="Bookman Old Style"/>
          <w:i/>
          <w:sz w:val="22"/>
          <w:szCs w:val="22"/>
          <w:lang w:val="es-MX"/>
        </w:rPr>
        <w:t xml:space="preserve">Coordinar y dirigir los trabajos de las dependencias estatales en las comisiones metropolitanas, vigilando el cumplimiento de los acuerdos en el ámbito de su competencia; </w:t>
      </w:r>
    </w:p>
    <w:p w:rsidR="0040751B" w:rsidRPr="001E5F78" w:rsidRDefault="0040751B" w:rsidP="0040751B">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b/>
          <w:bCs/>
          <w:i/>
          <w:sz w:val="22"/>
          <w:szCs w:val="22"/>
          <w:lang w:val="es-MX"/>
        </w:rPr>
        <w:t xml:space="preserve">XXVII. </w:t>
      </w:r>
      <w:r w:rsidRPr="001E5F78">
        <w:rPr>
          <w:rFonts w:ascii="Palatino Linotype" w:eastAsiaTheme="minorEastAsia" w:hAnsi="Palatino Linotype" w:cs="Bookman Old Style"/>
          <w:i/>
          <w:sz w:val="22"/>
          <w:szCs w:val="22"/>
          <w:lang w:val="es-MX"/>
        </w:rPr>
        <w:t xml:space="preserve">Promover, coordinar, vigilar y evaluar los proyectos de inversión metropolitanos, estratégicos de obras y acciones estatales y en materia intermunicipal, cuando así se convenga con los municipios involucrados; </w:t>
      </w:r>
    </w:p>
    <w:p w:rsidR="0040751B" w:rsidRPr="001E5F78" w:rsidRDefault="0040751B" w:rsidP="0040751B">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b/>
          <w:bCs/>
          <w:i/>
          <w:sz w:val="22"/>
          <w:szCs w:val="22"/>
          <w:lang w:val="es-MX"/>
        </w:rPr>
        <w:t xml:space="preserve">XXVIII. </w:t>
      </w:r>
      <w:r w:rsidRPr="001E5F78">
        <w:rPr>
          <w:rFonts w:ascii="Palatino Linotype" w:eastAsiaTheme="minorEastAsia" w:hAnsi="Palatino Linotype" w:cs="Bookman Old Style"/>
          <w:i/>
          <w:sz w:val="22"/>
          <w:szCs w:val="22"/>
          <w:lang w:val="es-MX"/>
        </w:rPr>
        <w:t xml:space="preserve">Realizar investigaciones y estudios para apoyar las actividades que realiza la Administración Pública Estatal en las zonas metropolitanas de la entidad, así como de aquéllas que se deriven de los programas de las comisiones metropolitanas; </w:t>
      </w:r>
    </w:p>
    <w:p w:rsidR="0040751B" w:rsidRPr="001E5F78" w:rsidRDefault="0040751B" w:rsidP="0040751B">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b/>
          <w:bCs/>
          <w:i/>
          <w:sz w:val="22"/>
          <w:szCs w:val="22"/>
          <w:lang w:val="es-MX"/>
        </w:rPr>
        <w:t xml:space="preserve">XXIX. </w:t>
      </w:r>
      <w:r w:rsidRPr="001E5F78">
        <w:rPr>
          <w:rFonts w:ascii="Palatino Linotype" w:eastAsiaTheme="minorEastAsia" w:hAnsi="Palatino Linotype" w:cs="Bookman Old Style"/>
          <w:i/>
          <w:sz w:val="22"/>
          <w:szCs w:val="22"/>
          <w:lang w:val="es-MX"/>
        </w:rPr>
        <w:t xml:space="preserve">Asesorar cuando así lo soliciten, a los municipios conurbados en asuntos de carácter metropolitano y de coordinación regional e intermunicipal, para que fortalezcan sus programas de infraestructura y equipamiento urbano; </w:t>
      </w:r>
    </w:p>
    <w:p w:rsidR="0040751B" w:rsidRPr="001E5F78" w:rsidRDefault="0040751B" w:rsidP="0040751B">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b/>
          <w:bCs/>
          <w:i/>
          <w:sz w:val="22"/>
          <w:szCs w:val="22"/>
          <w:lang w:val="es-MX"/>
        </w:rPr>
        <w:t xml:space="preserve">XXX. </w:t>
      </w:r>
      <w:r w:rsidRPr="001E5F78">
        <w:rPr>
          <w:rFonts w:ascii="Palatino Linotype" w:eastAsiaTheme="minorEastAsia" w:hAnsi="Palatino Linotype" w:cs="Bookman Old Style"/>
          <w:i/>
          <w:sz w:val="22"/>
          <w:szCs w:val="22"/>
          <w:lang w:val="es-MX"/>
        </w:rPr>
        <w:t xml:space="preserve">Fomentar la participación ciudadana en la planeación y evaluación de acciones y programas de carácter metropolitanos, procurando la promoción de la identidad mexiquense; </w:t>
      </w:r>
    </w:p>
    <w:p w:rsidR="0040751B" w:rsidRPr="001E5F78" w:rsidRDefault="0040751B" w:rsidP="0040751B">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b/>
          <w:bCs/>
          <w:i/>
          <w:sz w:val="22"/>
          <w:szCs w:val="22"/>
          <w:lang w:val="es-MX"/>
        </w:rPr>
        <w:t xml:space="preserve">XXXI. </w:t>
      </w:r>
      <w:r w:rsidRPr="001E5F78">
        <w:rPr>
          <w:rFonts w:ascii="Palatino Linotype" w:eastAsiaTheme="minorEastAsia" w:hAnsi="Palatino Linotype" w:cs="Bookman Old Style"/>
          <w:i/>
          <w:sz w:val="22"/>
          <w:szCs w:val="22"/>
          <w:lang w:val="es-MX"/>
        </w:rPr>
        <w:t xml:space="preserve">Presidir, dirigir, coordinar y organizar a la Comisión Estatal de Factibilidad. </w:t>
      </w:r>
    </w:p>
    <w:p w:rsidR="0040751B" w:rsidRPr="001E5F78" w:rsidRDefault="0040751B" w:rsidP="0040751B">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b/>
          <w:bCs/>
          <w:i/>
          <w:sz w:val="22"/>
          <w:szCs w:val="22"/>
          <w:lang w:val="es-MX"/>
        </w:rPr>
        <w:t xml:space="preserve">XXXII. </w:t>
      </w:r>
      <w:r w:rsidRPr="001E5F78">
        <w:rPr>
          <w:rFonts w:ascii="Palatino Linotype" w:eastAsiaTheme="minorEastAsia" w:hAnsi="Palatino Linotype" w:cs="Bookman Old Style"/>
          <w:i/>
          <w:sz w:val="22"/>
          <w:szCs w:val="22"/>
          <w:lang w:val="es-MX"/>
        </w:rPr>
        <w:t xml:space="preserve">Presidir, dirigir, coordinar y organizar al Instituto de Verificación Administrativa del Estado de México, y </w:t>
      </w:r>
    </w:p>
    <w:p w:rsidR="0040751B" w:rsidRPr="001E5F78" w:rsidRDefault="0040751B" w:rsidP="0040751B">
      <w:pPr>
        <w:ind w:left="851" w:right="902"/>
        <w:jc w:val="both"/>
        <w:rPr>
          <w:rFonts w:ascii="Palatino Linotype" w:hAnsi="Palatino Linotype" w:cs="Arial"/>
          <w:i/>
          <w:sz w:val="22"/>
          <w:szCs w:val="22"/>
        </w:rPr>
      </w:pPr>
      <w:r w:rsidRPr="001E5F78">
        <w:rPr>
          <w:rFonts w:ascii="Palatino Linotype" w:eastAsiaTheme="minorEastAsia" w:hAnsi="Palatino Linotype" w:cs="Bookman Old Style"/>
          <w:b/>
          <w:bCs/>
          <w:i/>
          <w:sz w:val="22"/>
          <w:szCs w:val="22"/>
          <w:lang w:val="es-MX"/>
        </w:rPr>
        <w:t xml:space="preserve">XXXIII. </w:t>
      </w:r>
      <w:r w:rsidRPr="001E5F78">
        <w:rPr>
          <w:rFonts w:ascii="Palatino Linotype" w:eastAsiaTheme="minorEastAsia" w:hAnsi="Palatino Linotype" w:cs="Bookman Old Style"/>
          <w:i/>
          <w:sz w:val="22"/>
          <w:szCs w:val="22"/>
          <w:lang w:val="es-MX"/>
        </w:rPr>
        <w:t>Las demás que le señalen otras disposiciones legales.</w:t>
      </w:r>
      <w:r w:rsidR="00511E34" w:rsidRPr="001E5F78">
        <w:rPr>
          <w:rFonts w:ascii="Palatino Linotype" w:eastAsiaTheme="minorEastAsia" w:hAnsi="Palatino Linotype" w:cs="Bookman Old Style"/>
          <w:i/>
          <w:sz w:val="22"/>
          <w:szCs w:val="22"/>
          <w:lang w:val="es-MX"/>
        </w:rPr>
        <w:t>”</w:t>
      </w:r>
    </w:p>
    <w:p w:rsidR="00511E34" w:rsidRPr="001E5F78" w:rsidRDefault="00511E34" w:rsidP="0040751B">
      <w:pPr>
        <w:ind w:left="851" w:right="902"/>
        <w:jc w:val="both"/>
        <w:rPr>
          <w:rFonts w:ascii="Palatino Linotype" w:hAnsi="Palatino Linotype"/>
          <w:i/>
          <w:sz w:val="22"/>
          <w:szCs w:val="22"/>
        </w:rPr>
      </w:pPr>
    </w:p>
    <w:p w:rsidR="00511E34" w:rsidRPr="001E5F78" w:rsidRDefault="00511E34" w:rsidP="0040751B">
      <w:pPr>
        <w:ind w:left="851" w:right="902"/>
        <w:jc w:val="both"/>
        <w:rPr>
          <w:rFonts w:ascii="Palatino Linotype" w:hAnsi="Palatino Linotype"/>
          <w:i/>
          <w:sz w:val="22"/>
          <w:szCs w:val="22"/>
        </w:rPr>
      </w:pPr>
      <w:r w:rsidRPr="001E5F78">
        <w:rPr>
          <w:rFonts w:ascii="Palatino Linotype" w:hAnsi="Palatino Linotype"/>
          <w:i/>
          <w:sz w:val="22"/>
          <w:szCs w:val="22"/>
        </w:rPr>
        <w:t>“</w:t>
      </w:r>
      <w:r w:rsidR="0040751B" w:rsidRPr="001E5F78">
        <w:rPr>
          <w:rFonts w:ascii="Palatino Linotype" w:hAnsi="Palatino Linotype"/>
          <w:b/>
          <w:i/>
          <w:sz w:val="22"/>
          <w:szCs w:val="22"/>
        </w:rPr>
        <w:t>Artículo 5.9.</w:t>
      </w:r>
      <w:r w:rsidR="0040751B" w:rsidRPr="001E5F78">
        <w:rPr>
          <w:rFonts w:ascii="Palatino Linotype" w:hAnsi="Palatino Linotype"/>
          <w:i/>
          <w:sz w:val="22"/>
          <w:szCs w:val="22"/>
        </w:rPr>
        <w:t xml:space="preserve"> La Secretaría tendrá las atribuciones siguientes: </w:t>
      </w:r>
    </w:p>
    <w:p w:rsidR="00511E34" w:rsidRPr="001E5F78" w:rsidRDefault="0040751B" w:rsidP="0040751B">
      <w:pPr>
        <w:ind w:left="851" w:right="902"/>
        <w:jc w:val="both"/>
        <w:rPr>
          <w:rFonts w:ascii="Palatino Linotype" w:hAnsi="Palatino Linotype"/>
          <w:i/>
          <w:sz w:val="22"/>
          <w:szCs w:val="22"/>
        </w:rPr>
      </w:pPr>
      <w:r w:rsidRPr="001E5F78">
        <w:rPr>
          <w:rFonts w:ascii="Palatino Linotype" w:hAnsi="Palatino Linotype"/>
          <w:b/>
          <w:i/>
          <w:sz w:val="22"/>
          <w:szCs w:val="22"/>
        </w:rPr>
        <w:t>I.</w:t>
      </w:r>
      <w:r w:rsidRPr="001E5F78">
        <w:rPr>
          <w:rFonts w:ascii="Palatino Linotype" w:hAnsi="Palatino Linotype"/>
          <w:i/>
          <w:sz w:val="22"/>
          <w:szCs w:val="22"/>
        </w:rPr>
        <w:t xml:space="preserve"> Formular y presentar a consideración del Gobernador del Estado, los proyectos del Plan Estatal de Desarrollo Urbano, planes regionales de desarrollo urbano, planes parciales derivados de ellos y sus modificaciones, así como ejecutarlos y evaluarlos;</w:t>
      </w:r>
    </w:p>
    <w:p w:rsidR="00511E34" w:rsidRPr="001E5F78" w:rsidRDefault="0040751B" w:rsidP="0040751B">
      <w:pPr>
        <w:ind w:left="851" w:right="902"/>
        <w:jc w:val="both"/>
        <w:rPr>
          <w:rFonts w:ascii="Palatino Linotype" w:hAnsi="Palatino Linotype"/>
          <w:i/>
          <w:sz w:val="22"/>
          <w:szCs w:val="22"/>
        </w:rPr>
      </w:pPr>
      <w:r w:rsidRPr="001E5F78">
        <w:rPr>
          <w:rFonts w:ascii="Palatino Linotype" w:hAnsi="Palatino Linotype"/>
          <w:b/>
          <w:i/>
          <w:sz w:val="22"/>
          <w:szCs w:val="22"/>
        </w:rPr>
        <w:lastRenderedPageBreak/>
        <w:t>II.</w:t>
      </w:r>
      <w:r w:rsidRPr="001E5F78">
        <w:rPr>
          <w:rFonts w:ascii="Palatino Linotype" w:hAnsi="Palatino Linotype"/>
          <w:i/>
          <w:sz w:val="22"/>
          <w:szCs w:val="22"/>
        </w:rPr>
        <w:t xml:space="preserve"> Expedir dictámenes de congruencia de los planes municipales de desarrollo urbano y de los planes parciales derivados de éstos, con el Plan Estatal de Desarrollo Urbano, el plan regional y los planes parciales de desarrollo urbano de competencia estatal aplicables; </w:t>
      </w:r>
    </w:p>
    <w:p w:rsidR="00511E34" w:rsidRPr="001E5F78" w:rsidRDefault="0040751B" w:rsidP="0040751B">
      <w:pPr>
        <w:ind w:left="851" w:right="902"/>
        <w:jc w:val="both"/>
        <w:rPr>
          <w:rFonts w:ascii="Palatino Linotype" w:hAnsi="Palatino Linotype"/>
          <w:i/>
          <w:sz w:val="22"/>
          <w:szCs w:val="22"/>
        </w:rPr>
      </w:pPr>
      <w:r w:rsidRPr="001E5F78">
        <w:rPr>
          <w:rFonts w:ascii="Palatino Linotype" w:hAnsi="Palatino Linotype"/>
          <w:b/>
          <w:i/>
          <w:sz w:val="22"/>
          <w:szCs w:val="22"/>
        </w:rPr>
        <w:t>III.</w:t>
      </w:r>
      <w:r w:rsidRPr="001E5F78">
        <w:rPr>
          <w:rFonts w:ascii="Palatino Linotype" w:hAnsi="Palatino Linotype"/>
          <w:i/>
          <w:sz w:val="22"/>
          <w:szCs w:val="22"/>
        </w:rPr>
        <w:t xml:space="preserve"> Expedir dictámenes únicos de factibilidad, al seno de la Comisión Estatal de Factibilidad, en los casos y con las formalidades previstas en este Libro y la reglamentación correspondiente. </w:t>
      </w:r>
    </w:p>
    <w:p w:rsidR="00511E34" w:rsidRPr="001E5F78" w:rsidRDefault="0040751B" w:rsidP="0040751B">
      <w:pPr>
        <w:ind w:left="851" w:right="902"/>
        <w:jc w:val="both"/>
        <w:rPr>
          <w:rFonts w:ascii="Palatino Linotype" w:hAnsi="Palatino Linotype"/>
          <w:i/>
          <w:sz w:val="22"/>
          <w:szCs w:val="22"/>
        </w:rPr>
      </w:pPr>
      <w:r w:rsidRPr="001E5F78">
        <w:rPr>
          <w:rFonts w:ascii="Palatino Linotype" w:hAnsi="Palatino Linotype"/>
          <w:b/>
          <w:i/>
          <w:sz w:val="22"/>
          <w:szCs w:val="22"/>
        </w:rPr>
        <w:t>IV.</w:t>
      </w:r>
      <w:r w:rsidRPr="001E5F78">
        <w:rPr>
          <w:rFonts w:ascii="Palatino Linotype" w:hAnsi="Palatino Linotype"/>
          <w:i/>
          <w:sz w:val="22"/>
          <w:szCs w:val="22"/>
        </w:rPr>
        <w:t xml:space="preserve"> Emitir las autorizaciones de conjuntos urbanos, condominios, subdivisiones, </w:t>
      </w:r>
      <w:proofErr w:type="spellStart"/>
      <w:r w:rsidRPr="001E5F78">
        <w:rPr>
          <w:rFonts w:ascii="Palatino Linotype" w:hAnsi="Palatino Linotype"/>
          <w:i/>
          <w:sz w:val="22"/>
          <w:szCs w:val="22"/>
        </w:rPr>
        <w:t>relotificaciones</w:t>
      </w:r>
      <w:proofErr w:type="spellEnd"/>
      <w:r w:rsidRPr="001E5F78">
        <w:rPr>
          <w:rFonts w:ascii="Palatino Linotype" w:hAnsi="Palatino Linotype"/>
          <w:i/>
          <w:sz w:val="22"/>
          <w:szCs w:val="22"/>
        </w:rPr>
        <w:t xml:space="preserve">, fusiones y en los casos previstos en este Libro y la reglamentación correspondiente: Derogado. Así también, podrá autorizar, en términos de la legislación correspondiente, lo siguiente: </w:t>
      </w:r>
    </w:p>
    <w:p w:rsidR="00511E34" w:rsidRPr="001E5F78" w:rsidRDefault="0040751B" w:rsidP="00511E34">
      <w:pPr>
        <w:ind w:left="993" w:right="902"/>
        <w:jc w:val="both"/>
        <w:rPr>
          <w:rFonts w:ascii="Palatino Linotype" w:hAnsi="Palatino Linotype"/>
          <w:i/>
          <w:sz w:val="22"/>
          <w:szCs w:val="22"/>
        </w:rPr>
      </w:pPr>
      <w:r w:rsidRPr="001E5F78">
        <w:rPr>
          <w:rFonts w:ascii="Palatino Linotype" w:hAnsi="Palatino Linotype"/>
          <w:i/>
          <w:sz w:val="22"/>
          <w:szCs w:val="22"/>
        </w:rPr>
        <w:t>a) Los proyectos arquitectónicos de las obras de equipamiento urbano;</w:t>
      </w:r>
    </w:p>
    <w:p w:rsidR="00511E34" w:rsidRPr="001E5F78" w:rsidRDefault="0040751B" w:rsidP="00511E34">
      <w:pPr>
        <w:ind w:left="993" w:right="902"/>
        <w:jc w:val="both"/>
        <w:rPr>
          <w:rFonts w:ascii="Palatino Linotype" w:hAnsi="Palatino Linotype"/>
          <w:i/>
          <w:sz w:val="22"/>
          <w:szCs w:val="22"/>
        </w:rPr>
      </w:pPr>
      <w:r w:rsidRPr="001E5F78">
        <w:rPr>
          <w:rFonts w:ascii="Palatino Linotype" w:hAnsi="Palatino Linotype"/>
          <w:i/>
          <w:sz w:val="22"/>
          <w:szCs w:val="22"/>
        </w:rPr>
        <w:t xml:space="preserve">b) El inicio de obras de urbanización, infraestructura y equipamiento urbano y sus correspondientes prórrogas; </w:t>
      </w:r>
    </w:p>
    <w:p w:rsidR="00511E34" w:rsidRPr="001E5F78" w:rsidRDefault="0040751B" w:rsidP="00511E34">
      <w:pPr>
        <w:ind w:left="993" w:right="902"/>
        <w:jc w:val="both"/>
        <w:rPr>
          <w:rFonts w:ascii="Palatino Linotype" w:hAnsi="Palatino Linotype"/>
          <w:i/>
          <w:sz w:val="22"/>
          <w:szCs w:val="22"/>
        </w:rPr>
      </w:pPr>
      <w:r w:rsidRPr="001E5F78">
        <w:rPr>
          <w:rFonts w:ascii="Palatino Linotype" w:hAnsi="Palatino Linotype"/>
          <w:i/>
          <w:sz w:val="22"/>
          <w:szCs w:val="22"/>
        </w:rPr>
        <w:t xml:space="preserve">c) La promoción y publicidad del desarrollo; </w:t>
      </w:r>
    </w:p>
    <w:p w:rsidR="00511E34" w:rsidRPr="001E5F78" w:rsidRDefault="0040751B" w:rsidP="00511E34">
      <w:pPr>
        <w:ind w:left="993" w:right="902"/>
        <w:jc w:val="both"/>
        <w:rPr>
          <w:rFonts w:ascii="Palatino Linotype" w:hAnsi="Palatino Linotype"/>
          <w:i/>
          <w:sz w:val="22"/>
          <w:szCs w:val="22"/>
        </w:rPr>
      </w:pPr>
      <w:r w:rsidRPr="001E5F78">
        <w:rPr>
          <w:rFonts w:ascii="Palatino Linotype" w:hAnsi="Palatino Linotype"/>
          <w:i/>
          <w:sz w:val="22"/>
          <w:szCs w:val="22"/>
        </w:rPr>
        <w:t xml:space="preserve">d) La enajenación y gravamen de lotes; </w:t>
      </w:r>
    </w:p>
    <w:p w:rsidR="00511E34" w:rsidRPr="001E5F78" w:rsidRDefault="0040751B" w:rsidP="00511E34">
      <w:pPr>
        <w:ind w:left="993" w:right="902"/>
        <w:jc w:val="both"/>
        <w:rPr>
          <w:rFonts w:ascii="Palatino Linotype" w:hAnsi="Palatino Linotype"/>
          <w:i/>
          <w:sz w:val="22"/>
          <w:szCs w:val="22"/>
        </w:rPr>
      </w:pPr>
      <w:r w:rsidRPr="001E5F78">
        <w:rPr>
          <w:rFonts w:ascii="Palatino Linotype" w:hAnsi="Palatino Linotype"/>
          <w:i/>
          <w:sz w:val="22"/>
          <w:szCs w:val="22"/>
        </w:rPr>
        <w:t xml:space="preserve">e) La liberación o sustitución de las garantías constituidas; </w:t>
      </w:r>
    </w:p>
    <w:p w:rsidR="00511E34" w:rsidRPr="001E5F78" w:rsidRDefault="0040751B" w:rsidP="00511E34">
      <w:pPr>
        <w:ind w:left="993" w:right="902"/>
        <w:jc w:val="both"/>
        <w:rPr>
          <w:rFonts w:ascii="Palatino Linotype" w:hAnsi="Palatino Linotype"/>
          <w:i/>
          <w:sz w:val="22"/>
          <w:szCs w:val="22"/>
        </w:rPr>
      </w:pPr>
      <w:r w:rsidRPr="001E5F78">
        <w:rPr>
          <w:rFonts w:ascii="Palatino Linotype" w:hAnsi="Palatino Linotype"/>
          <w:i/>
          <w:sz w:val="22"/>
          <w:szCs w:val="22"/>
        </w:rPr>
        <w:t xml:space="preserve">f) La subrogación del titular de la autorización; </w:t>
      </w:r>
    </w:p>
    <w:p w:rsidR="00511E34" w:rsidRPr="001E5F78" w:rsidRDefault="0040751B" w:rsidP="00511E34">
      <w:pPr>
        <w:ind w:left="993" w:right="902"/>
        <w:jc w:val="both"/>
        <w:rPr>
          <w:rFonts w:ascii="Palatino Linotype" w:hAnsi="Palatino Linotype"/>
          <w:i/>
          <w:sz w:val="22"/>
          <w:szCs w:val="22"/>
        </w:rPr>
      </w:pPr>
      <w:r w:rsidRPr="001E5F78">
        <w:rPr>
          <w:rFonts w:ascii="Palatino Linotype" w:hAnsi="Palatino Linotype"/>
          <w:i/>
          <w:sz w:val="22"/>
          <w:szCs w:val="22"/>
        </w:rPr>
        <w:t xml:space="preserve">g) El cambio de tipo o del nombre comercial de los conjuntos urbanos, subdivisiones y condominios; </w:t>
      </w:r>
    </w:p>
    <w:p w:rsidR="00511E34" w:rsidRPr="001E5F78" w:rsidRDefault="0040751B" w:rsidP="00511E34">
      <w:pPr>
        <w:ind w:left="993" w:right="902"/>
        <w:jc w:val="both"/>
        <w:rPr>
          <w:rFonts w:ascii="Palatino Linotype" w:hAnsi="Palatino Linotype"/>
          <w:i/>
          <w:sz w:val="22"/>
          <w:szCs w:val="22"/>
        </w:rPr>
      </w:pPr>
      <w:r w:rsidRPr="001E5F78">
        <w:rPr>
          <w:rFonts w:ascii="Palatino Linotype" w:hAnsi="Palatino Linotype"/>
          <w:i/>
          <w:sz w:val="22"/>
          <w:szCs w:val="22"/>
        </w:rPr>
        <w:t xml:space="preserve">h) La extinción por renuncia de autorizaciones; y </w:t>
      </w:r>
    </w:p>
    <w:p w:rsidR="00511E34" w:rsidRPr="001E5F78" w:rsidRDefault="0040751B" w:rsidP="00511E34">
      <w:pPr>
        <w:ind w:left="993" w:right="902"/>
        <w:jc w:val="both"/>
        <w:rPr>
          <w:rFonts w:ascii="Palatino Linotype" w:hAnsi="Palatino Linotype"/>
          <w:i/>
          <w:sz w:val="22"/>
          <w:szCs w:val="22"/>
        </w:rPr>
      </w:pPr>
      <w:r w:rsidRPr="001E5F78">
        <w:rPr>
          <w:rFonts w:ascii="Palatino Linotype" w:hAnsi="Palatino Linotype"/>
          <w:i/>
          <w:sz w:val="22"/>
          <w:szCs w:val="22"/>
        </w:rPr>
        <w:t xml:space="preserve">i) Cualquier otra que en términos de este Libro y su reglamento requiera autorización. </w:t>
      </w:r>
    </w:p>
    <w:p w:rsidR="00511E34" w:rsidRPr="001E5F78" w:rsidRDefault="0040751B" w:rsidP="0040751B">
      <w:pPr>
        <w:ind w:left="851" w:right="902"/>
        <w:jc w:val="both"/>
        <w:rPr>
          <w:rFonts w:ascii="Palatino Linotype" w:hAnsi="Palatino Linotype"/>
          <w:i/>
          <w:sz w:val="22"/>
          <w:szCs w:val="22"/>
        </w:rPr>
      </w:pPr>
      <w:r w:rsidRPr="001E5F78">
        <w:rPr>
          <w:rFonts w:ascii="Palatino Linotype" w:hAnsi="Palatino Linotype"/>
          <w:b/>
          <w:i/>
          <w:sz w:val="22"/>
          <w:szCs w:val="22"/>
        </w:rPr>
        <w:t>V.</w:t>
      </w:r>
      <w:r w:rsidRPr="001E5F78">
        <w:rPr>
          <w:rFonts w:ascii="Palatino Linotype" w:hAnsi="Palatino Linotype"/>
          <w:i/>
          <w:sz w:val="22"/>
          <w:szCs w:val="22"/>
        </w:rPr>
        <w:t xml:space="preserve"> Proponer, al seno de la Comisión Estatal de Factibilidad, políticas específicas para la autorización de conjuntos urbanos de carácter habitacional, en función de la demanda y de las políticas de ordenamiento territorial señaladas en los planes de desarrollo urbano;</w:t>
      </w:r>
    </w:p>
    <w:p w:rsidR="00511E34" w:rsidRPr="001E5F78" w:rsidRDefault="0040751B" w:rsidP="0040751B">
      <w:pPr>
        <w:ind w:left="851" w:right="902"/>
        <w:jc w:val="both"/>
        <w:rPr>
          <w:rFonts w:ascii="Palatino Linotype" w:hAnsi="Palatino Linotype"/>
          <w:i/>
          <w:sz w:val="22"/>
          <w:szCs w:val="22"/>
        </w:rPr>
      </w:pPr>
      <w:r w:rsidRPr="001E5F78">
        <w:rPr>
          <w:rFonts w:ascii="Palatino Linotype" w:hAnsi="Palatino Linotype"/>
          <w:b/>
          <w:i/>
          <w:sz w:val="22"/>
          <w:szCs w:val="22"/>
        </w:rPr>
        <w:t>VI.</w:t>
      </w:r>
      <w:r w:rsidRPr="001E5F78">
        <w:rPr>
          <w:rFonts w:ascii="Palatino Linotype" w:hAnsi="Palatino Linotype"/>
          <w:i/>
          <w:sz w:val="22"/>
          <w:szCs w:val="22"/>
        </w:rPr>
        <w:t xml:space="preserve"> Supervisar la ejecución de las obras de urbanización, infraestructura y equipamiento urbano de conjuntos urbanos, subdivisiones y condominios, de conformidad con lo que establezcan las disposiciones reglamentarias del presente Libro y demás ordenamientos jurídicos aplicables, en aquellos casos en que dicha facultad no esté específicamente atribuida a otra dependencia u organismos auxiliar del ámbito federal, estatal o municipal; </w:t>
      </w:r>
    </w:p>
    <w:p w:rsidR="00511E34" w:rsidRPr="001E5F78" w:rsidRDefault="0040751B" w:rsidP="0040751B">
      <w:pPr>
        <w:ind w:left="851" w:right="902"/>
        <w:jc w:val="both"/>
        <w:rPr>
          <w:rFonts w:ascii="Palatino Linotype" w:hAnsi="Palatino Linotype"/>
          <w:i/>
          <w:sz w:val="22"/>
          <w:szCs w:val="22"/>
        </w:rPr>
      </w:pPr>
      <w:r w:rsidRPr="001E5F78">
        <w:rPr>
          <w:rFonts w:ascii="Palatino Linotype" w:hAnsi="Palatino Linotype"/>
          <w:b/>
          <w:i/>
          <w:sz w:val="22"/>
          <w:szCs w:val="22"/>
        </w:rPr>
        <w:t>VII.</w:t>
      </w:r>
      <w:r w:rsidRPr="001E5F78">
        <w:rPr>
          <w:rFonts w:ascii="Palatino Linotype" w:hAnsi="Palatino Linotype"/>
          <w:i/>
          <w:sz w:val="22"/>
          <w:szCs w:val="22"/>
        </w:rPr>
        <w:t xml:space="preserve"> Coordinar la entrega-recepción a los municipios y a las autoridades estatales competentes, de las áreas de donación, de las vías públicas y de las obras de urbanización, infraestructura primaria y equipamiento urbano de los conjuntos urbanos, subdivisiones y condominios. </w:t>
      </w:r>
    </w:p>
    <w:p w:rsidR="00511E34" w:rsidRPr="001E5F78" w:rsidRDefault="0040751B" w:rsidP="0040751B">
      <w:pPr>
        <w:ind w:left="851" w:right="902"/>
        <w:jc w:val="both"/>
        <w:rPr>
          <w:rFonts w:ascii="Palatino Linotype" w:hAnsi="Palatino Linotype"/>
          <w:i/>
          <w:sz w:val="22"/>
          <w:szCs w:val="22"/>
        </w:rPr>
      </w:pPr>
      <w:r w:rsidRPr="001E5F78">
        <w:rPr>
          <w:rFonts w:ascii="Palatino Linotype" w:hAnsi="Palatino Linotype"/>
          <w:b/>
          <w:i/>
          <w:sz w:val="22"/>
          <w:szCs w:val="22"/>
        </w:rPr>
        <w:lastRenderedPageBreak/>
        <w:t>VIII.</w:t>
      </w:r>
      <w:r w:rsidRPr="001E5F78">
        <w:rPr>
          <w:rFonts w:ascii="Palatino Linotype" w:hAnsi="Palatino Linotype"/>
          <w:i/>
          <w:sz w:val="22"/>
          <w:szCs w:val="22"/>
        </w:rPr>
        <w:t xml:space="preserve"> Autorizar la apertura, prolongación, ampliación o modificación de vías públicas de competencia municipal, no previstas en los planes municipales de desarrollo urbano;</w:t>
      </w:r>
    </w:p>
    <w:p w:rsidR="00511E34" w:rsidRPr="001E5F78" w:rsidRDefault="0040751B" w:rsidP="0040751B">
      <w:pPr>
        <w:ind w:left="851" w:right="902"/>
        <w:jc w:val="both"/>
        <w:rPr>
          <w:rFonts w:ascii="Palatino Linotype" w:hAnsi="Palatino Linotype"/>
          <w:i/>
          <w:sz w:val="22"/>
          <w:szCs w:val="22"/>
        </w:rPr>
      </w:pPr>
      <w:r w:rsidRPr="001E5F78">
        <w:rPr>
          <w:rFonts w:ascii="Palatino Linotype" w:hAnsi="Palatino Linotype"/>
          <w:b/>
          <w:i/>
          <w:sz w:val="22"/>
          <w:szCs w:val="22"/>
        </w:rPr>
        <w:t>IX.</w:t>
      </w:r>
      <w:r w:rsidRPr="001E5F78">
        <w:rPr>
          <w:rFonts w:ascii="Palatino Linotype" w:hAnsi="Palatino Linotype"/>
          <w:i/>
          <w:sz w:val="22"/>
          <w:szCs w:val="22"/>
        </w:rPr>
        <w:t xml:space="preserve"> Establecer y operar el Sistema Estatal; </w:t>
      </w:r>
    </w:p>
    <w:p w:rsidR="00511E34" w:rsidRPr="001E5F78" w:rsidRDefault="0040751B" w:rsidP="0040751B">
      <w:pPr>
        <w:ind w:left="851" w:right="902"/>
        <w:jc w:val="both"/>
        <w:rPr>
          <w:rFonts w:ascii="Palatino Linotype" w:hAnsi="Palatino Linotype"/>
          <w:i/>
          <w:sz w:val="22"/>
          <w:szCs w:val="22"/>
        </w:rPr>
      </w:pPr>
      <w:r w:rsidRPr="001E5F78">
        <w:rPr>
          <w:rFonts w:ascii="Palatino Linotype" w:hAnsi="Palatino Linotype"/>
          <w:b/>
          <w:i/>
          <w:sz w:val="22"/>
          <w:szCs w:val="22"/>
        </w:rPr>
        <w:t>X.</w:t>
      </w:r>
      <w:r w:rsidRPr="001E5F78">
        <w:rPr>
          <w:rFonts w:ascii="Palatino Linotype" w:hAnsi="Palatino Linotype"/>
          <w:i/>
          <w:sz w:val="22"/>
          <w:szCs w:val="22"/>
        </w:rPr>
        <w:t xml:space="preserve"> Aprobar el plano de lotificación para la localización, deslinde y fraccionamiento de las zonas de urbanización ejidal o comunal y su reserva de crecimiento; </w:t>
      </w:r>
    </w:p>
    <w:p w:rsidR="00511E34" w:rsidRPr="001E5F78" w:rsidRDefault="0040751B" w:rsidP="0040751B">
      <w:pPr>
        <w:ind w:left="851" w:right="902"/>
        <w:jc w:val="both"/>
        <w:rPr>
          <w:rFonts w:ascii="Palatino Linotype" w:hAnsi="Palatino Linotype"/>
          <w:i/>
          <w:sz w:val="22"/>
          <w:szCs w:val="22"/>
        </w:rPr>
      </w:pPr>
      <w:r w:rsidRPr="001E5F78">
        <w:rPr>
          <w:rFonts w:ascii="Palatino Linotype" w:hAnsi="Palatino Linotype"/>
          <w:b/>
          <w:i/>
          <w:sz w:val="22"/>
          <w:szCs w:val="22"/>
        </w:rPr>
        <w:t>XI.</w:t>
      </w:r>
      <w:r w:rsidRPr="001E5F78">
        <w:rPr>
          <w:rFonts w:ascii="Palatino Linotype" w:hAnsi="Palatino Linotype"/>
          <w:i/>
          <w:sz w:val="22"/>
          <w:szCs w:val="22"/>
        </w:rPr>
        <w:t xml:space="preserve"> </w:t>
      </w:r>
      <w:r w:rsidRPr="001E5F78">
        <w:rPr>
          <w:rFonts w:ascii="Palatino Linotype" w:hAnsi="Palatino Linotype"/>
          <w:b/>
          <w:i/>
          <w:sz w:val="22"/>
          <w:szCs w:val="22"/>
        </w:rPr>
        <w:t>Establecer lineamientos de carácter urbano para la regularización de la tenencia de la tierra;</w:t>
      </w:r>
      <w:r w:rsidRPr="001E5F78">
        <w:rPr>
          <w:rFonts w:ascii="Palatino Linotype" w:hAnsi="Palatino Linotype"/>
          <w:i/>
          <w:sz w:val="22"/>
          <w:szCs w:val="22"/>
        </w:rPr>
        <w:t xml:space="preserve"> </w:t>
      </w:r>
    </w:p>
    <w:p w:rsidR="00511E34" w:rsidRPr="001E5F78" w:rsidRDefault="0040751B" w:rsidP="0040751B">
      <w:pPr>
        <w:ind w:left="851" w:right="902"/>
        <w:jc w:val="both"/>
        <w:rPr>
          <w:rFonts w:ascii="Palatino Linotype" w:hAnsi="Palatino Linotype"/>
          <w:i/>
          <w:sz w:val="22"/>
          <w:szCs w:val="22"/>
        </w:rPr>
      </w:pPr>
      <w:r w:rsidRPr="001E5F78">
        <w:rPr>
          <w:rFonts w:ascii="Palatino Linotype" w:hAnsi="Palatino Linotype"/>
          <w:b/>
          <w:i/>
          <w:sz w:val="22"/>
          <w:szCs w:val="22"/>
        </w:rPr>
        <w:t>XII.</w:t>
      </w:r>
      <w:r w:rsidRPr="001E5F78">
        <w:rPr>
          <w:rFonts w:ascii="Palatino Linotype" w:hAnsi="Palatino Linotype"/>
          <w:i/>
          <w:sz w:val="22"/>
          <w:szCs w:val="22"/>
        </w:rPr>
        <w:t xml:space="preserve"> </w:t>
      </w:r>
      <w:r w:rsidRPr="001E5F78">
        <w:rPr>
          <w:rFonts w:ascii="Palatino Linotype" w:hAnsi="Palatino Linotype"/>
          <w:b/>
          <w:i/>
          <w:sz w:val="22"/>
          <w:szCs w:val="22"/>
        </w:rPr>
        <w:t>Coordinar acciones con las demás instancias competentes, para prevenir y evitar asentamientos humanos irregulares</w:t>
      </w:r>
      <w:r w:rsidRPr="001E5F78">
        <w:rPr>
          <w:rFonts w:ascii="Palatino Linotype" w:hAnsi="Palatino Linotype"/>
          <w:i/>
          <w:sz w:val="22"/>
          <w:szCs w:val="22"/>
        </w:rPr>
        <w:t xml:space="preserve">; </w:t>
      </w:r>
    </w:p>
    <w:p w:rsidR="00511E34" w:rsidRPr="001E5F78" w:rsidRDefault="0040751B" w:rsidP="0040751B">
      <w:pPr>
        <w:ind w:left="851" w:right="902"/>
        <w:jc w:val="both"/>
        <w:rPr>
          <w:rFonts w:ascii="Palatino Linotype" w:hAnsi="Palatino Linotype"/>
          <w:i/>
          <w:sz w:val="22"/>
          <w:szCs w:val="22"/>
        </w:rPr>
      </w:pPr>
      <w:r w:rsidRPr="001E5F78">
        <w:rPr>
          <w:rFonts w:ascii="Palatino Linotype" w:hAnsi="Palatino Linotype"/>
          <w:b/>
          <w:i/>
          <w:sz w:val="22"/>
          <w:szCs w:val="22"/>
        </w:rPr>
        <w:t>XIII.</w:t>
      </w:r>
      <w:r w:rsidRPr="001E5F78">
        <w:rPr>
          <w:rFonts w:ascii="Palatino Linotype" w:hAnsi="Palatino Linotype"/>
          <w:i/>
          <w:sz w:val="22"/>
          <w:szCs w:val="22"/>
        </w:rPr>
        <w:t xml:space="preserve"> </w:t>
      </w:r>
      <w:r w:rsidRPr="001E5F78">
        <w:rPr>
          <w:rFonts w:ascii="Palatino Linotype" w:hAnsi="Palatino Linotype"/>
          <w:b/>
          <w:i/>
          <w:sz w:val="22"/>
          <w:szCs w:val="22"/>
        </w:rPr>
        <w:t>Promover, gestionar, coordinar, concertar y ejecutar acciones, inversiones y obras para el ordenamiento territorial de los asentamientos humanos</w:t>
      </w:r>
      <w:r w:rsidRPr="001E5F78">
        <w:rPr>
          <w:rFonts w:ascii="Palatino Linotype" w:hAnsi="Palatino Linotype"/>
          <w:i/>
          <w:sz w:val="22"/>
          <w:szCs w:val="22"/>
        </w:rPr>
        <w:t xml:space="preserve"> y el desarrollo urbano de los centros de población;</w:t>
      </w:r>
    </w:p>
    <w:p w:rsidR="00511E34" w:rsidRPr="001E5F78" w:rsidRDefault="0040751B" w:rsidP="0040751B">
      <w:pPr>
        <w:ind w:left="851" w:right="902"/>
        <w:jc w:val="both"/>
        <w:rPr>
          <w:rFonts w:ascii="Palatino Linotype" w:hAnsi="Palatino Linotype"/>
          <w:i/>
          <w:sz w:val="22"/>
          <w:szCs w:val="22"/>
        </w:rPr>
      </w:pPr>
      <w:r w:rsidRPr="001E5F78">
        <w:rPr>
          <w:rFonts w:ascii="Palatino Linotype" w:hAnsi="Palatino Linotype"/>
          <w:b/>
          <w:i/>
          <w:sz w:val="22"/>
          <w:szCs w:val="22"/>
        </w:rPr>
        <w:t>XIV.</w:t>
      </w:r>
      <w:r w:rsidRPr="001E5F78">
        <w:rPr>
          <w:rFonts w:ascii="Palatino Linotype" w:hAnsi="Palatino Linotype"/>
          <w:i/>
          <w:sz w:val="22"/>
          <w:szCs w:val="22"/>
        </w:rPr>
        <w:t xml:space="preserve"> </w:t>
      </w:r>
      <w:r w:rsidRPr="001E5F78">
        <w:rPr>
          <w:rFonts w:ascii="Palatino Linotype" w:hAnsi="Palatino Linotype"/>
          <w:b/>
          <w:i/>
          <w:sz w:val="22"/>
          <w:szCs w:val="22"/>
        </w:rPr>
        <w:t>Intervenir en las instancias de coordinación, consulta, seguimiento y evaluación en materia de ordenamiento territorial de los asentamientos humanos</w:t>
      </w:r>
      <w:r w:rsidRPr="001E5F78">
        <w:rPr>
          <w:rFonts w:ascii="Palatino Linotype" w:hAnsi="Palatino Linotype"/>
          <w:i/>
          <w:sz w:val="22"/>
          <w:szCs w:val="22"/>
        </w:rPr>
        <w:t xml:space="preserve">, desarrollo metropolitano y desarrollo urbano de los centros de población. </w:t>
      </w:r>
    </w:p>
    <w:p w:rsidR="00511E34" w:rsidRPr="001E5F78" w:rsidRDefault="0040751B" w:rsidP="0040751B">
      <w:pPr>
        <w:ind w:left="851" w:right="902"/>
        <w:jc w:val="both"/>
        <w:rPr>
          <w:rFonts w:ascii="Palatino Linotype" w:hAnsi="Palatino Linotype"/>
          <w:i/>
          <w:sz w:val="22"/>
          <w:szCs w:val="22"/>
        </w:rPr>
      </w:pPr>
      <w:r w:rsidRPr="001E5F78">
        <w:rPr>
          <w:rFonts w:ascii="Palatino Linotype" w:hAnsi="Palatino Linotype"/>
          <w:b/>
          <w:i/>
          <w:sz w:val="22"/>
          <w:szCs w:val="22"/>
        </w:rPr>
        <w:t>XV.</w:t>
      </w:r>
      <w:r w:rsidRPr="001E5F78">
        <w:rPr>
          <w:rFonts w:ascii="Palatino Linotype" w:hAnsi="Palatino Linotype"/>
          <w:i/>
          <w:sz w:val="22"/>
          <w:szCs w:val="22"/>
        </w:rPr>
        <w:t xml:space="preserve"> Promover la participación social en la planeación, gestión y control urbano; </w:t>
      </w:r>
    </w:p>
    <w:p w:rsidR="00511E34" w:rsidRPr="001E5F78" w:rsidRDefault="0040751B" w:rsidP="0040751B">
      <w:pPr>
        <w:ind w:left="851" w:right="902"/>
        <w:jc w:val="both"/>
        <w:rPr>
          <w:rFonts w:ascii="Palatino Linotype" w:hAnsi="Palatino Linotype"/>
          <w:i/>
          <w:sz w:val="22"/>
          <w:szCs w:val="22"/>
        </w:rPr>
      </w:pPr>
      <w:r w:rsidRPr="001E5F78">
        <w:rPr>
          <w:rFonts w:ascii="Palatino Linotype" w:hAnsi="Palatino Linotype"/>
          <w:b/>
          <w:i/>
          <w:sz w:val="22"/>
          <w:szCs w:val="22"/>
        </w:rPr>
        <w:t>XVI.</w:t>
      </w:r>
      <w:r w:rsidRPr="001E5F78">
        <w:rPr>
          <w:rFonts w:ascii="Palatino Linotype" w:hAnsi="Palatino Linotype"/>
          <w:i/>
          <w:sz w:val="22"/>
          <w:szCs w:val="22"/>
        </w:rPr>
        <w:t xml:space="preserve"> Ordenar la publicación de los planes de desarrollo urbano del ámbito estatal y municipal, en el Periódico Oficial “Gaceta del Gobierno”, así como su inscripción en el Instituto de la Función Registral; </w:t>
      </w:r>
    </w:p>
    <w:p w:rsidR="00511E34" w:rsidRPr="001E5F78" w:rsidRDefault="0040751B" w:rsidP="0040751B">
      <w:pPr>
        <w:ind w:left="851" w:right="902"/>
        <w:jc w:val="both"/>
        <w:rPr>
          <w:rFonts w:ascii="Palatino Linotype" w:hAnsi="Palatino Linotype"/>
          <w:i/>
          <w:sz w:val="22"/>
          <w:szCs w:val="22"/>
        </w:rPr>
      </w:pPr>
      <w:r w:rsidRPr="001E5F78">
        <w:rPr>
          <w:rFonts w:ascii="Palatino Linotype" w:hAnsi="Palatino Linotype"/>
          <w:b/>
          <w:i/>
          <w:sz w:val="22"/>
          <w:szCs w:val="22"/>
        </w:rPr>
        <w:t>XVII.</w:t>
      </w:r>
      <w:r w:rsidRPr="001E5F78">
        <w:rPr>
          <w:rFonts w:ascii="Palatino Linotype" w:hAnsi="Palatino Linotype"/>
          <w:i/>
          <w:sz w:val="22"/>
          <w:szCs w:val="22"/>
        </w:rPr>
        <w:t xml:space="preserve"> Suscribir acuerdos, convenios y contratos con los sectores público, social y privado en la realización de acciones e inversiones concertadas para el desarrollo regional, desarrollo urbano y desarrollo metropolitano. </w:t>
      </w:r>
    </w:p>
    <w:p w:rsidR="00511E34" w:rsidRPr="001E5F78" w:rsidRDefault="0040751B" w:rsidP="0040751B">
      <w:pPr>
        <w:ind w:left="851" w:right="902"/>
        <w:jc w:val="both"/>
        <w:rPr>
          <w:rFonts w:ascii="Palatino Linotype" w:hAnsi="Palatino Linotype"/>
          <w:i/>
          <w:sz w:val="22"/>
          <w:szCs w:val="22"/>
        </w:rPr>
      </w:pPr>
      <w:r w:rsidRPr="001E5F78">
        <w:rPr>
          <w:rFonts w:ascii="Palatino Linotype" w:hAnsi="Palatino Linotype"/>
          <w:b/>
          <w:i/>
          <w:sz w:val="22"/>
          <w:szCs w:val="22"/>
        </w:rPr>
        <w:t>XVIII.</w:t>
      </w:r>
      <w:r w:rsidRPr="001E5F78">
        <w:rPr>
          <w:rFonts w:ascii="Palatino Linotype" w:hAnsi="Palatino Linotype"/>
          <w:i/>
          <w:sz w:val="22"/>
          <w:szCs w:val="22"/>
        </w:rPr>
        <w:t xml:space="preserve"> Ejercer el derecho de preferencia del Estado, para adquirir en igualdad de condiciones, predios comprendidos en las áreas urbanizables señaladas en los planes o programas de desarrollo urbano aplicables, cuando éstos vayan a ser objeto de enajenación a título oneroso; </w:t>
      </w:r>
    </w:p>
    <w:p w:rsidR="00511E34" w:rsidRPr="001E5F78" w:rsidRDefault="0040751B" w:rsidP="0040751B">
      <w:pPr>
        <w:ind w:left="851" w:right="902"/>
        <w:jc w:val="both"/>
        <w:rPr>
          <w:rFonts w:ascii="Palatino Linotype" w:hAnsi="Palatino Linotype"/>
          <w:i/>
          <w:sz w:val="22"/>
          <w:szCs w:val="22"/>
        </w:rPr>
      </w:pPr>
      <w:r w:rsidRPr="001E5F78">
        <w:rPr>
          <w:rFonts w:ascii="Palatino Linotype" w:hAnsi="Palatino Linotype"/>
          <w:b/>
          <w:i/>
          <w:sz w:val="22"/>
          <w:szCs w:val="22"/>
        </w:rPr>
        <w:t>XIX.</w:t>
      </w:r>
      <w:r w:rsidRPr="001E5F78">
        <w:rPr>
          <w:rFonts w:ascii="Palatino Linotype" w:hAnsi="Palatino Linotype"/>
          <w:i/>
          <w:sz w:val="22"/>
          <w:szCs w:val="22"/>
        </w:rPr>
        <w:t xml:space="preserve"> Interpretar para efectos administrativos las disposiciones de este Libro y su reglamentación; </w:t>
      </w:r>
    </w:p>
    <w:p w:rsidR="00511E34" w:rsidRPr="001E5F78" w:rsidRDefault="0040751B" w:rsidP="0040751B">
      <w:pPr>
        <w:ind w:left="851" w:right="902"/>
        <w:jc w:val="both"/>
        <w:rPr>
          <w:rFonts w:ascii="Palatino Linotype" w:hAnsi="Palatino Linotype"/>
          <w:i/>
          <w:sz w:val="22"/>
          <w:szCs w:val="22"/>
        </w:rPr>
      </w:pPr>
      <w:r w:rsidRPr="001E5F78">
        <w:rPr>
          <w:rFonts w:ascii="Palatino Linotype" w:hAnsi="Palatino Linotype"/>
          <w:b/>
          <w:i/>
          <w:sz w:val="22"/>
          <w:szCs w:val="22"/>
        </w:rPr>
        <w:t>XX.</w:t>
      </w:r>
      <w:r w:rsidRPr="001E5F78">
        <w:rPr>
          <w:rFonts w:ascii="Palatino Linotype" w:hAnsi="Palatino Linotype"/>
          <w:i/>
          <w:sz w:val="22"/>
          <w:szCs w:val="22"/>
        </w:rPr>
        <w:t xml:space="preserve"> Vigilar en el ámbito de su competencia, el cumplimiento de las disposiciones de este Libro y de su reglamentación, así como de las autorizaciones y licencias que expida; </w:t>
      </w:r>
    </w:p>
    <w:p w:rsidR="00511E34" w:rsidRPr="001E5F78" w:rsidRDefault="0040751B" w:rsidP="0040751B">
      <w:pPr>
        <w:ind w:left="851" w:right="902"/>
        <w:jc w:val="both"/>
        <w:rPr>
          <w:rFonts w:ascii="Palatino Linotype" w:hAnsi="Palatino Linotype"/>
          <w:i/>
          <w:sz w:val="22"/>
          <w:szCs w:val="22"/>
        </w:rPr>
      </w:pPr>
      <w:r w:rsidRPr="001E5F78">
        <w:rPr>
          <w:rFonts w:ascii="Palatino Linotype" w:hAnsi="Palatino Linotype"/>
          <w:b/>
          <w:i/>
          <w:sz w:val="22"/>
          <w:szCs w:val="22"/>
        </w:rPr>
        <w:t>XXI.</w:t>
      </w:r>
      <w:r w:rsidRPr="001E5F78">
        <w:rPr>
          <w:rFonts w:ascii="Palatino Linotype" w:hAnsi="Palatino Linotype"/>
          <w:i/>
          <w:sz w:val="22"/>
          <w:szCs w:val="22"/>
        </w:rPr>
        <w:t xml:space="preserve"> Determinar infracciones de los particulares a las disposiciones de este Libro y su reglamentación e imponer las medidas de seguridad y sanciones correspondientes; </w:t>
      </w:r>
    </w:p>
    <w:p w:rsidR="00511E34" w:rsidRPr="001E5F78" w:rsidRDefault="0040751B" w:rsidP="00511E34">
      <w:pPr>
        <w:ind w:left="851" w:right="902"/>
        <w:jc w:val="both"/>
        <w:rPr>
          <w:rFonts w:ascii="Palatino Linotype" w:hAnsi="Palatino Linotype"/>
          <w:i/>
          <w:sz w:val="22"/>
          <w:szCs w:val="22"/>
        </w:rPr>
      </w:pPr>
      <w:r w:rsidRPr="001E5F78">
        <w:rPr>
          <w:rFonts w:ascii="Palatino Linotype" w:hAnsi="Palatino Linotype"/>
          <w:b/>
          <w:i/>
          <w:sz w:val="22"/>
          <w:szCs w:val="22"/>
        </w:rPr>
        <w:t>XXII.</w:t>
      </w:r>
      <w:r w:rsidRPr="001E5F78">
        <w:rPr>
          <w:rFonts w:ascii="Palatino Linotype" w:hAnsi="Palatino Linotype"/>
          <w:i/>
          <w:sz w:val="22"/>
          <w:szCs w:val="22"/>
        </w:rPr>
        <w:t xml:space="preserve"> Emitir dictámenes y opiniones técnicas en el ámbito de su competencia;</w:t>
      </w:r>
    </w:p>
    <w:p w:rsidR="00511E34" w:rsidRPr="001E5F78" w:rsidRDefault="0040751B" w:rsidP="00511E34">
      <w:pPr>
        <w:ind w:left="851" w:right="902"/>
        <w:jc w:val="both"/>
        <w:rPr>
          <w:rFonts w:ascii="Palatino Linotype" w:hAnsi="Palatino Linotype"/>
          <w:i/>
          <w:sz w:val="22"/>
          <w:szCs w:val="22"/>
        </w:rPr>
      </w:pPr>
      <w:r w:rsidRPr="001E5F78">
        <w:rPr>
          <w:rFonts w:ascii="Palatino Linotype" w:hAnsi="Palatino Linotype"/>
          <w:b/>
          <w:i/>
          <w:sz w:val="22"/>
          <w:szCs w:val="22"/>
        </w:rPr>
        <w:t>XXIII.</w:t>
      </w:r>
      <w:r w:rsidRPr="001E5F78">
        <w:rPr>
          <w:rFonts w:ascii="Palatino Linotype" w:hAnsi="Palatino Linotype"/>
          <w:i/>
          <w:sz w:val="22"/>
          <w:szCs w:val="22"/>
        </w:rPr>
        <w:t xml:space="preserve"> Derogada </w:t>
      </w:r>
    </w:p>
    <w:p w:rsidR="00511E34" w:rsidRPr="001E5F78" w:rsidRDefault="0040751B" w:rsidP="00511E34">
      <w:pPr>
        <w:ind w:left="851" w:right="902"/>
        <w:jc w:val="both"/>
        <w:rPr>
          <w:rFonts w:ascii="Palatino Linotype" w:hAnsi="Palatino Linotype"/>
          <w:i/>
          <w:sz w:val="22"/>
          <w:szCs w:val="22"/>
        </w:rPr>
      </w:pPr>
      <w:r w:rsidRPr="001E5F78">
        <w:rPr>
          <w:rFonts w:ascii="Palatino Linotype" w:hAnsi="Palatino Linotype"/>
          <w:b/>
          <w:i/>
          <w:sz w:val="22"/>
          <w:szCs w:val="22"/>
        </w:rPr>
        <w:lastRenderedPageBreak/>
        <w:t>XXIV.</w:t>
      </w:r>
      <w:r w:rsidRPr="001E5F78">
        <w:rPr>
          <w:rFonts w:ascii="Palatino Linotype" w:hAnsi="Palatino Linotype"/>
          <w:i/>
          <w:sz w:val="22"/>
          <w:szCs w:val="22"/>
        </w:rPr>
        <w:t xml:space="preserve"> Establecer normas para la evaluación del impacto urbano de obras o proyectos que generen efectos significativos en el territorio estatal. </w:t>
      </w:r>
    </w:p>
    <w:p w:rsidR="00511E34" w:rsidRPr="001E5F78" w:rsidRDefault="0040751B" w:rsidP="00511E34">
      <w:pPr>
        <w:ind w:left="851" w:right="902"/>
        <w:jc w:val="both"/>
        <w:rPr>
          <w:rFonts w:ascii="Palatino Linotype" w:hAnsi="Palatino Linotype"/>
          <w:i/>
          <w:sz w:val="22"/>
          <w:szCs w:val="22"/>
        </w:rPr>
      </w:pPr>
      <w:r w:rsidRPr="001E5F78">
        <w:rPr>
          <w:rFonts w:ascii="Palatino Linotype" w:hAnsi="Palatino Linotype"/>
          <w:b/>
          <w:i/>
          <w:sz w:val="22"/>
          <w:szCs w:val="22"/>
        </w:rPr>
        <w:t>XXV.</w:t>
      </w:r>
      <w:r w:rsidRPr="001E5F78">
        <w:rPr>
          <w:rFonts w:ascii="Palatino Linotype" w:hAnsi="Palatino Linotype"/>
          <w:i/>
          <w:sz w:val="22"/>
          <w:szCs w:val="22"/>
        </w:rPr>
        <w:t xml:space="preserve"> Apoyar la generación de vivienda en sus diversas modalidades. </w:t>
      </w:r>
    </w:p>
    <w:p w:rsidR="00511E34" w:rsidRPr="001E5F78" w:rsidRDefault="0040751B" w:rsidP="00511E34">
      <w:pPr>
        <w:ind w:left="851" w:right="902"/>
        <w:jc w:val="both"/>
        <w:rPr>
          <w:rFonts w:ascii="Palatino Linotype" w:hAnsi="Palatino Linotype"/>
          <w:i/>
          <w:sz w:val="22"/>
          <w:szCs w:val="22"/>
        </w:rPr>
      </w:pPr>
      <w:r w:rsidRPr="001E5F78">
        <w:rPr>
          <w:rFonts w:ascii="Palatino Linotype" w:hAnsi="Palatino Linotype"/>
          <w:b/>
          <w:i/>
          <w:sz w:val="22"/>
          <w:szCs w:val="22"/>
        </w:rPr>
        <w:t>XXVI.</w:t>
      </w:r>
      <w:r w:rsidRPr="001E5F78">
        <w:rPr>
          <w:rFonts w:ascii="Palatino Linotype" w:hAnsi="Palatino Linotype"/>
          <w:i/>
          <w:sz w:val="22"/>
          <w:szCs w:val="22"/>
        </w:rPr>
        <w:t xml:space="preserve"> Promover con la participación de los Municipios, polígonos de actuación; polígonos sujetos a densificación; y polígonos para el desarrollo o aprovechamiento prioritario o estratégico de inmuebles, que permitan llevar a cabo acciones específicas para el crecimiento, consolidación, mejoramiento y conservación de los centros de población. </w:t>
      </w:r>
    </w:p>
    <w:p w:rsidR="00511E34" w:rsidRPr="001E5F78" w:rsidRDefault="0040751B" w:rsidP="00511E34">
      <w:pPr>
        <w:ind w:left="851" w:right="902"/>
        <w:jc w:val="both"/>
        <w:rPr>
          <w:rFonts w:ascii="Palatino Linotype" w:hAnsi="Palatino Linotype"/>
          <w:i/>
          <w:sz w:val="22"/>
          <w:szCs w:val="22"/>
        </w:rPr>
      </w:pPr>
      <w:r w:rsidRPr="001E5F78">
        <w:rPr>
          <w:rFonts w:ascii="Palatino Linotype" w:hAnsi="Palatino Linotype"/>
          <w:b/>
          <w:i/>
          <w:sz w:val="22"/>
          <w:szCs w:val="22"/>
        </w:rPr>
        <w:t>XXVII.</w:t>
      </w:r>
      <w:r w:rsidR="00511E34" w:rsidRPr="001E5F78">
        <w:rPr>
          <w:rFonts w:ascii="Palatino Linotype" w:hAnsi="Palatino Linotype"/>
          <w:i/>
          <w:sz w:val="22"/>
          <w:szCs w:val="22"/>
        </w:rPr>
        <w:t xml:space="preserve"> </w:t>
      </w:r>
      <w:r w:rsidRPr="001E5F78">
        <w:rPr>
          <w:rFonts w:ascii="Palatino Linotype" w:hAnsi="Palatino Linotype"/>
          <w:i/>
          <w:sz w:val="22"/>
          <w:szCs w:val="22"/>
        </w:rPr>
        <w:t xml:space="preserve">Desarrollar y aplicar en el ámbito de sus atribuciones y competencias, instrumentos de financiamiento y fomento para el desarrollo urbano, de conformidad con el reglamento de este Libro y demás ordenamientos legales aplicables, así como generar instrumentos para la captación de plusvalías generadas por acciones urbanísticas, para la transferencia de potencialidades de desarrollo urbano y para el desarrollo orientado al transporte. </w:t>
      </w:r>
    </w:p>
    <w:p w:rsidR="00511E34" w:rsidRPr="001E5F78" w:rsidRDefault="0040751B" w:rsidP="00511E34">
      <w:pPr>
        <w:ind w:left="851" w:right="902"/>
        <w:jc w:val="both"/>
        <w:rPr>
          <w:rFonts w:ascii="Palatino Linotype" w:hAnsi="Palatino Linotype"/>
          <w:i/>
          <w:sz w:val="22"/>
          <w:szCs w:val="22"/>
        </w:rPr>
      </w:pPr>
      <w:r w:rsidRPr="001E5F78">
        <w:rPr>
          <w:rFonts w:ascii="Palatino Linotype" w:hAnsi="Palatino Linotype"/>
          <w:b/>
          <w:i/>
          <w:sz w:val="22"/>
          <w:szCs w:val="22"/>
        </w:rPr>
        <w:t>XXVIII.</w:t>
      </w:r>
      <w:r w:rsidRPr="001E5F78">
        <w:rPr>
          <w:rFonts w:ascii="Palatino Linotype" w:hAnsi="Palatino Linotype"/>
          <w:i/>
          <w:sz w:val="22"/>
          <w:szCs w:val="22"/>
        </w:rPr>
        <w:t xml:space="preserve"> Llevar a cabo programas permanentes de capacitación para los servidores públicos en las materias de este Libro y su reglamento, así como implementar la certificación de especialistas en planeación urbana, gestión y administración territorial. </w:t>
      </w:r>
    </w:p>
    <w:p w:rsidR="00511E34" w:rsidRPr="001E5F78" w:rsidRDefault="0040751B" w:rsidP="00511E34">
      <w:pPr>
        <w:ind w:left="851" w:right="902"/>
        <w:jc w:val="both"/>
        <w:rPr>
          <w:rFonts w:ascii="Palatino Linotype" w:hAnsi="Palatino Linotype"/>
          <w:i/>
          <w:sz w:val="22"/>
          <w:szCs w:val="22"/>
        </w:rPr>
      </w:pPr>
      <w:r w:rsidRPr="001E5F78">
        <w:rPr>
          <w:rFonts w:ascii="Palatino Linotype" w:hAnsi="Palatino Linotype"/>
          <w:b/>
          <w:i/>
          <w:sz w:val="22"/>
          <w:szCs w:val="22"/>
        </w:rPr>
        <w:t>XXIX.</w:t>
      </w:r>
      <w:r w:rsidRPr="001E5F78">
        <w:rPr>
          <w:rFonts w:ascii="Palatino Linotype" w:hAnsi="Palatino Linotype"/>
          <w:i/>
          <w:sz w:val="22"/>
          <w:szCs w:val="22"/>
        </w:rPr>
        <w:t xml:space="preserve"> Promover la conformación de institutos metropolitanos de planeación, así como de Observatorios Ciudadanos, en términos de la legislación aplicable. </w:t>
      </w:r>
    </w:p>
    <w:p w:rsidR="0040751B" w:rsidRPr="001E5F78" w:rsidRDefault="0040751B" w:rsidP="00511E34">
      <w:pPr>
        <w:ind w:left="851" w:right="902"/>
        <w:jc w:val="both"/>
        <w:rPr>
          <w:rFonts w:ascii="Palatino Linotype" w:hAnsi="Palatino Linotype"/>
          <w:i/>
          <w:sz w:val="22"/>
          <w:szCs w:val="22"/>
        </w:rPr>
      </w:pPr>
      <w:r w:rsidRPr="001E5F78">
        <w:rPr>
          <w:rFonts w:ascii="Palatino Linotype" w:hAnsi="Palatino Linotype"/>
          <w:b/>
          <w:i/>
          <w:sz w:val="22"/>
          <w:szCs w:val="22"/>
        </w:rPr>
        <w:t>XXX.</w:t>
      </w:r>
      <w:r w:rsidRPr="001E5F78">
        <w:rPr>
          <w:rFonts w:ascii="Palatino Linotype" w:hAnsi="Palatino Linotype"/>
          <w:i/>
          <w:sz w:val="22"/>
          <w:szCs w:val="22"/>
        </w:rPr>
        <w:t xml:space="preserve"> Las demás que le confieran este Libro, su reglamentación y otras disposiciones legales.</w:t>
      </w:r>
      <w:r w:rsidR="00511E34" w:rsidRPr="001E5F78">
        <w:rPr>
          <w:rFonts w:ascii="Palatino Linotype" w:hAnsi="Palatino Linotype"/>
          <w:i/>
          <w:sz w:val="22"/>
          <w:szCs w:val="22"/>
        </w:rPr>
        <w:t>”</w:t>
      </w:r>
    </w:p>
    <w:p w:rsidR="003F2CA8" w:rsidRPr="001E5F78" w:rsidRDefault="00E13742" w:rsidP="006E6E49">
      <w:pPr>
        <w:spacing w:before="240" w:after="240" w:line="360" w:lineRule="auto"/>
        <w:jc w:val="both"/>
        <w:rPr>
          <w:rFonts w:ascii="Palatino Linotype" w:hAnsi="Palatino Linotype"/>
        </w:rPr>
      </w:pPr>
      <w:r w:rsidRPr="001E5F78">
        <w:rPr>
          <w:rFonts w:ascii="Palatino Linotype" w:hAnsi="Palatino Linotype" w:cs="Arial"/>
        </w:rPr>
        <w:t>De los preceptos citados se advierte que</w:t>
      </w:r>
      <w:r w:rsidR="00B44021" w:rsidRPr="001E5F78">
        <w:rPr>
          <w:rFonts w:ascii="Palatino Linotype" w:hAnsi="Palatino Linotype" w:cs="Arial"/>
        </w:rPr>
        <w:t xml:space="preserve"> el sujeto obligado</w:t>
      </w:r>
      <w:r w:rsidR="002D4C9E" w:rsidRPr="001E5F78">
        <w:rPr>
          <w:rFonts w:ascii="Palatino Linotype" w:hAnsi="Palatino Linotype" w:cs="Arial"/>
        </w:rPr>
        <w:t xml:space="preserve">, por cuanto hace al ordenamiento territorial de los asentamientos humanos, se encarga </w:t>
      </w:r>
      <w:r w:rsidR="00B6358A" w:rsidRPr="001E5F78">
        <w:rPr>
          <w:rFonts w:ascii="Palatino Linotype" w:hAnsi="Palatino Linotype" w:cs="Arial"/>
        </w:rPr>
        <w:t xml:space="preserve">únicamente de </w:t>
      </w:r>
      <w:r w:rsidR="002D4C9E" w:rsidRPr="001E5F78">
        <w:rPr>
          <w:rFonts w:ascii="Palatino Linotype" w:hAnsi="Palatino Linotype" w:cs="Arial"/>
        </w:rPr>
        <w:t xml:space="preserve">establecer las políticas públicas que tienen por objeto la ocupación y utilización racional </w:t>
      </w:r>
      <w:r w:rsidR="002D4C9E" w:rsidRPr="001E5F78">
        <w:rPr>
          <w:rFonts w:ascii="Palatino Linotype" w:hAnsi="Palatino Linotype"/>
        </w:rPr>
        <w:t>del territorio como base espacial, vigilando el cumplimiento de las disposiciones legales aplicables</w:t>
      </w:r>
      <w:r w:rsidR="001774B5" w:rsidRPr="001E5F78">
        <w:rPr>
          <w:rFonts w:ascii="Palatino Linotype" w:hAnsi="Palatino Linotype"/>
        </w:rPr>
        <w:t xml:space="preserve"> y promoviendo estudios para el mejoramiento del ordenamiento territorial, </w:t>
      </w:r>
      <w:r w:rsidR="00B6358A" w:rsidRPr="001E5F78">
        <w:rPr>
          <w:rFonts w:ascii="Palatino Linotype" w:hAnsi="Palatino Linotype"/>
        </w:rPr>
        <w:t>con el objeto</w:t>
      </w:r>
      <w:r w:rsidR="00F42CFA" w:rsidRPr="001E5F78">
        <w:rPr>
          <w:rFonts w:ascii="Palatino Linotype" w:hAnsi="Palatino Linotype"/>
        </w:rPr>
        <w:t xml:space="preserve"> de evitar asentamientos humanos irregulares; asimismo, </w:t>
      </w:r>
      <w:r w:rsidR="005E3883" w:rsidRPr="001E5F78">
        <w:rPr>
          <w:rFonts w:ascii="Palatino Linotype" w:hAnsi="Palatino Linotype"/>
        </w:rPr>
        <w:t xml:space="preserve">por cuanto hace a la tenencia de la tierra, </w:t>
      </w:r>
      <w:r w:rsidR="00F42CFA" w:rsidRPr="001E5F78">
        <w:rPr>
          <w:rFonts w:ascii="Palatino Linotype" w:hAnsi="Palatino Linotype"/>
        </w:rPr>
        <w:t xml:space="preserve">establece los lineamientos </w:t>
      </w:r>
      <w:r w:rsidR="005E3883" w:rsidRPr="001E5F78">
        <w:rPr>
          <w:rFonts w:ascii="Palatino Linotype" w:hAnsi="Palatino Linotype"/>
        </w:rPr>
        <w:t>y participa en la p</w:t>
      </w:r>
      <w:r w:rsidR="00F42CFA" w:rsidRPr="001E5F78">
        <w:rPr>
          <w:rFonts w:ascii="Palatino Linotype" w:hAnsi="Palatino Linotype"/>
        </w:rPr>
        <w:t>romoci</w:t>
      </w:r>
      <w:r w:rsidR="005E3883" w:rsidRPr="001E5F78">
        <w:rPr>
          <w:rFonts w:ascii="Palatino Linotype" w:hAnsi="Palatino Linotype"/>
        </w:rPr>
        <w:t xml:space="preserve">ón </w:t>
      </w:r>
      <w:r w:rsidR="00F42CFA" w:rsidRPr="001E5F78">
        <w:rPr>
          <w:rFonts w:ascii="Palatino Linotype" w:hAnsi="Palatino Linotype"/>
        </w:rPr>
        <w:t>de programas tendientes a regularizar la tenencia de la tierra</w:t>
      </w:r>
      <w:r w:rsidR="003F2CA8" w:rsidRPr="001E5F78">
        <w:rPr>
          <w:rFonts w:ascii="Palatino Linotype" w:hAnsi="Palatino Linotype"/>
        </w:rPr>
        <w:t>.</w:t>
      </w:r>
    </w:p>
    <w:p w:rsidR="00232240" w:rsidRPr="001E5F78" w:rsidRDefault="005E3883" w:rsidP="006E6E49">
      <w:pPr>
        <w:spacing w:before="240" w:after="240" w:line="360" w:lineRule="auto"/>
        <w:jc w:val="both"/>
        <w:rPr>
          <w:rFonts w:ascii="Palatino Linotype" w:eastAsiaTheme="minorEastAsia" w:hAnsi="Palatino Linotype" w:cs="Bookman Old Style"/>
          <w:lang w:val="es-MX"/>
        </w:rPr>
      </w:pPr>
      <w:r w:rsidRPr="001E5F78">
        <w:rPr>
          <w:rFonts w:ascii="Palatino Linotype" w:hAnsi="Palatino Linotype" w:cs="Arial"/>
        </w:rPr>
        <w:lastRenderedPageBreak/>
        <w:t xml:space="preserve">Por otro lado, dado </w:t>
      </w:r>
      <w:r w:rsidR="002D4C9E" w:rsidRPr="001E5F78">
        <w:rPr>
          <w:rFonts w:ascii="Palatino Linotype" w:hAnsi="Palatino Linotype" w:cs="Arial"/>
        </w:rPr>
        <w:t xml:space="preserve"> </w:t>
      </w:r>
      <w:r w:rsidRPr="001E5F78">
        <w:rPr>
          <w:rFonts w:ascii="Palatino Linotype" w:hAnsi="Palatino Linotype" w:cs="Arial"/>
        </w:rPr>
        <w:t xml:space="preserve">que el sujeto obligado manifestó que la materia de la solicitud de información, </w:t>
      </w:r>
      <w:r w:rsidR="00B6358A" w:rsidRPr="001E5F78">
        <w:rPr>
          <w:rFonts w:ascii="Palatino Linotype" w:hAnsi="Palatino Linotype" w:cs="Arial"/>
        </w:rPr>
        <w:t>podr</w:t>
      </w:r>
      <w:r w:rsidR="00805448" w:rsidRPr="001E5F78">
        <w:rPr>
          <w:rFonts w:ascii="Palatino Linotype" w:hAnsi="Palatino Linotype" w:cs="Arial"/>
        </w:rPr>
        <w:t>ía ser competencia de un</w:t>
      </w:r>
      <w:r w:rsidR="00B6358A" w:rsidRPr="001E5F78">
        <w:rPr>
          <w:rFonts w:ascii="Palatino Linotype" w:hAnsi="Palatino Linotype" w:cs="Arial"/>
        </w:rPr>
        <w:t xml:space="preserve"> sujeto obligado</w:t>
      </w:r>
      <w:r w:rsidR="00805448" w:rsidRPr="001E5F78">
        <w:rPr>
          <w:rFonts w:ascii="Palatino Linotype" w:hAnsi="Palatino Linotype" w:cs="Arial"/>
        </w:rPr>
        <w:t xml:space="preserve"> diverso</w:t>
      </w:r>
      <w:r w:rsidR="00B6358A" w:rsidRPr="001E5F78">
        <w:rPr>
          <w:rFonts w:ascii="Palatino Linotype" w:hAnsi="Palatino Linotype" w:cs="Arial"/>
        </w:rPr>
        <w:t xml:space="preserve">, siendo en el caso concreto el Instituto Mexiquense de </w:t>
      </w:r>
      <w:r w:rsidR="00805448" w:rsidRPr="001E5F78">
        <w:rPr>
          <w:rFonts w:ascii="Palatino Linotype" w:hAnsi="Palatino Linotype" w:cs="Arial"/>
        </w:rPr>
        <w:t xml:space="preserve">la Vivienda Social, IMEVI, </w:t>
      </w:r>
      <w:r w:rsidR="003F2CA8" w:rsidRPr="001E5F78">
        <w:rPr>
          <w:rFonts w:ascii="Palatino Linotype" w:hAnsi="Palatino Linotype" w:cs="Arial"/>
        </w:rPr>
        <w:t xml:space="preserve">es conveniente </w:t>
      </w:r>
      <w:r w:rsidR="00AD6518" w:rsidRPr="001E5F78">
        <w:rPr>
          <w:rFonts w:ascii="Palatino Linotype" w:hAnsi="Palatino Linotype" w:cs="Arial"/>
        </w:rPr>
        <w:t xml:space="preserve">en primer lugar referir lo establecido por la </w:t>
      </w:r>
      <w:r w:rsidR="00AD6518" w:rsidRPr="001E5F78">
        <w:rPr>
          <w:rFonts w:ascii="Palatino Linotype" w:hAnsi="Palatino Linotype" w:cs="Arial"/>
          <w:i/>
        </w:rPr>
        <w:t>Ley que crea el Organismo Público Descentralizado de carácter Estatal denominado Instituto Mexiquense de la Vivienda Social</w:t>
      </w:r>
      <w:r w:rsidR="00AD6518" w:rsidRPr="001E5F78">
        <w:rPr>
          <w:rFonts w:ascii="Palatino Linotype" w:hAnsi="Palatino Linotype" w:cs="Arial"/>
        </w:rPr>
        <w:t xml:space="preserve">, </w:t>
      </w:r>
      <w:r w:rsidR="00B91039" w:rsidRPr="001E5F78">
        <w:rPr>
          <w:rFonts w:ascii="Palatino Linotype" w:hAnsi="Palatino Linotype" w:cs="Arial"/>
        </w:rPr>
        <w:t xml:space="preserve">ya que </w:t>
      </w:r>
      <w:r w:rsidR="00AD6518" w:rsidRPr="001E5F78">
        <w:rPr>
          <w:rFonts w:ascii="Palatino Linotype" w:hAnsi="Palatino Linotype" w:cs="Arial"/>
        </w:rPr>
        <w:t xml:space="preserve">en la exposición de motivos, se reitera que en </w:t>
      </w:r>
      <w:r w:rsidR="00AD6518" w:rsidRPr="001E5F78">
        <w:rPr>
          <w:rFonts w:ascii="Palatino Linotype" w:eastAsiaTheme="minorEastAsia" w:hAnsi="Palatino Linotype" w:cs="Bookman Old Style"/>
          <w:lang w:val="es-MX"/>
        </w:rPr>
        <w:t>términos de la Ley Orgánica de la Administración Pública del Estado de México, corresponde a la Secretaría de Desarrollo Urbano y Vivienda el ordenamiento territorial de los asentamientos humanos</w:t>
      </w:r>
      <w:r w:rsidR="00B91039" w:rsidRPr="001E5F78">
        <w:rPr>
          <w:rFonts w:ascii="Palatino Linotype" w:eastAsiaTheme="minorEastAsia" w:hAnsi="Palatino Linotype" w:cs="Bookman Old Style"/>
          <w:lang w:val="es-MX"/>
        </w:rPr>
        <w:t xml:space="preserve">, </w:t>
      </w:r>
      <w:r w:rsidR="00AD6518" w:rsidRPr="001E5F78">
        <w:rPr>
          <w:rFonts w:ascii="Palatino Linotype" w:eastAsiaTheme="minorEastAsia" w:hAnsi="Palatino Linotype" w:cs="Bookman Old Style"/>
          <w:lang w:val="es-MX"/>
        </w:rPr>
        <w:t xml:space="preserve">la regulación del desarrollo urbano de los centros de población y </w:t>
      </w:r>
      <w:r w:rsidR="00232240" w:rsidRPr="001E5F78">
        <w:rPr>
          <w:rFonts w:ascii="Palatino Linotype" w:eastAsiaTheme="minorEastAsia" w:hAnsi="Palatino Linotype" w:cs="Bookman Old Style"/>
          <w:lang w:val="es-MX"/>
        </w:rPr>
        <w:t>la vivienda;</w:t>
      </w:r>
      <w:r w:rsidR="00AD6518" w:rsidRPr="001E5F78">
        <w:rPr>
          <w:rFonts w:ascii="Palatino Linotype" w:eastAsiaTheme="minorEastAsia" w:hAnsi="Palatino Linotype" w:cs="Bookman Old Style"/>
          <w:lang w:val="es-MX"/>
        </w:rPr>
        <w:t xml:space="preserve"> </w:t>
      </w:r>
      <w:r w:rsidR="00232240" w:rsidRPr="001E5F78">
        <w:rPr>
          <w:rFonts w:ascii="Palatino Linotype" w:eastAsiaTheme="minorEastAsia" w:hAnsi="Palatino Linotype" w:cs="Bookman Old Style"/>
          <w:lang w:val="es-MX"/>
        </w:rPr>
        <w:t>asimismo</w:t>
      </w:r>
      <w:r w:rsidR="00C72387" w:rsidRPr="001E5F78">
        <w:rPr>
          <w:rFonts w:ascii="Palatino Linotype" w:eastAsiaTheme="minorEastAsia" w:hAnsi="Palatino Linotype" w:cs="Bookman Old Style"/>
          <w:lang w:val="es-MX"/>
        </w:rPr>
        <w:t>, también se hace alusión a la existencia de</w:t>
      </w:r>
      <w:r w:rsidR="00232240" w:rsidRPr="001E5F78">
        <w:rPr>
          <w:rFonts w:ascii="Palatino Linotype" w:eastAsiaTheme="minorEastAsia" w:hAnsi="Palatino Linotype" w:cs="Bookman Old Style"/>
          <w:lang w:val="es-MX"/>
        </w:rPr>
        <w:t xml:space="preserve">l </w:t>
      </w:r>
      <w:r w:rsidR="00232240" w:rsidRPr="001E5F78">
        <w:rPr>
          <w:rFonts w:ascii="Palatino Linotype" w:eastAsiaTheme="minorEastAsia" w:hAnsi="Palatino Linotype" w:cs="Bookman Old Style"/>
          <w:i/>
          <w:lang w:val="es-MX"/>
        </w:rPr>
        <w:t>Instituto de Acción Urbana e Integración Social, AURIS</w:t>
      </w:r>
      <w:r w:rsidR="0092474F" w:rsidRPr="001E5F78">
        <w:rPr>
          <w:rFonts w:ascii="Palatino Linotype" w:eastAsiaTheme="minorEastAsia" w:hAnsi="Palatino Linotype" w:cs="Bookman Old Style"/>
          <w:i/>
          <w:lang w:val="es-MX"/>
        </w:rPr>
        <w:t xml:space="preserve">, </w:t>
      </w:r>
      <w:r w:rsidR="0092474F" w:rsidRPr="001E5F78">
        <w:rPr>
          <w:rFonts w:ascii="Palatino Linotype" w:eastAsiaTheme="minorEastAsia" w:hAnsi="Palatino Linotype" w:cs="Bookman Old Style"/>
          <w:lang w:val="es-MX"/>
        </w:rPr>
        <w:t xml:space="preserve">cuyo objeto </w:t>
      </w:r>
      <w:r w:rsidR="004753F8" w:rsidRPr="001E5F78">
        <w:rPr>
          <w:rFonts w:ascii="Palatino Linotype" w:eastAsiaTheme="minorEastAsia" w:hAnsi="Palatino Linotype" w:cs="Bookman Old Style"/>
          <w:lang w:val="es-MX"/>
        </w:rPr>
        <w:t>fue</w:t>
      </w:r>
      <w:r w:rsidR="0092474F" w:rsidRPr="001E5F78">
        <w:rPr>
          <w:rFonts w:ascii="Palatino Linotype" w:eastAsiaTheme="minorEastAsia" w:hAnsi="Palatino Linotype" w:cs="Bookman Old Style"/>
          <w:lang w:val="es-MX"/>
        </w:rPr>
        <w:t xml:space="preserve"> promover, coordinar, fomentar y gestionar lo relacionado al mejoramiento, rehabilitación de las viviendas y fraccionamientos, así como administrar la reserva territorial, siendo además un órgano consultor y orientador para el Gobierno del Estado de México, para la población en general y demás interesados en estos objetivos; </w:t>
      </w:r>
      <w:r w:rsidR="00232240" w:rsidRPr="001E5F78">
        <w:rPr>
          <w:rFonts w:ascii="Palatino Linotype" w:eastAsiaTheme="minorEastAsia" w:hAnsi="Palatino Linotype" w:cs="Bookman Old Style"/>
          <w:lang w:val="es-MX"/>
        </w:rPr>
        <w:t xml:space="preserve">y la </w:t>
      </w:r>
      <w:r w:rsidR="00232240" w:rsidRPr="001E5F78">
        <w:rPr>
          <w:rFonts w:ascii="Palatino Linotype" w:hAnsi="Palatino Linotype"/>
          <w:i/>
          <w:shd w:val="clear" w:color="auto" w:fill="FFFFFF"/>
        </w:rPr>
        <w:t>Comisión para la Regulación del Suelo del Estado de México, CRESEM,</w:t>
      </w:r>
      <w:r w:rsidR="0092474F" w:rsidRPr="001E5F78">
        <w:rPr>
          <w:rFonts w:ascii="Palatino Linotype" w:hAnsi="Palatino Linotype"/>
          <w:shd w:val="clear" w:color="auto" w:fill="FFFFFF"/>
        </w:rPr>
        <w:t xml:space="preserve"> que tenía como </w:t>
      </w:r>
      <w:r w:rsidR="0092474F" w:rsidRPr="001E5F78">
        <w:rPr>
          <w:rFonts w:ascii="Palatino Linotype" w:eastAsiaTheme="minorEastAsia" w:hAnsi="Palatino Linotype" w:cs="Bookman Old Style"/>
          <w:lang w:val="es-MX"/>
        </w:rPr>
        <w:t>objeto  el de regular el mercado inmobiliario, ofrecer suelo en las zonas</w:t>
      </w:r>
      <w:r w:rsidR="008C1F83" w:rsidRPr="001E5F78">
        <w:rPr>
          <w:rFonts w:ascii="Palatino Linotype" w:eastAsiaTheme="minorEastAsia" w:hAnsi="Palatino Linotype" w:cs="Bookman Old Style"/>
          <w:lang w:val="es-MX"/>
        </w:rPr>
        <w:t xml:space="preserve"> </w:t>
      </w:r>
      <w:r w:rsidR="0092474F" w:rsidRPr="001E5F78">
        <w:rPr>
          <w:rFonts w:ascii="Palatino Linotype" w:eastAsiaTheme="minorEastAsia" w:hAnsi="Palatino Linotype" w:cs="Bookman Old Style"/>
          <w:lang w:val="es-MX"/>
        </w:rPr>
        <w:t>aptas para el desarrollo urbano, evitar asentamientos irregulares y regular los asentamientos</w:t>
      </w:r>
      <w:r w:rsidR="00D501CD" w:rsidRPr="001E5F78">
        <w:rPr>
          <w:rFonts w:ascii="Palatino Linotype" w:eastAsiaTheme="minorEastAsia" w:hAnsi="Palatino Linotype" w:cs="Bookman Old Style"/>
          <w:lang w:val="es-MX"/>
        </w:rPr>
        <w:t xml:space="preserve"> </w:t>
      </w:r>
      <w:r w:rsidR="0092474F" w:rsidRPr="001E5F78">
        <w:rPr>
          <w:rFonts w:ascii="Palatino Linotype" w:eastAsiaTheme="minorEastAsia" w:hAnsi="Palatino Linotype" w:cs="Bookman Old Style"/>
          <w:lang w:val="es-MX"/>
        </w:rPr>
        <w:t>humanos y la tenencia de la tierra en el ámbito urbano y rural.</w:t>
      </w:r>
    </w:p>
    <w:p w:rsidR="00ED5289" w:rsidRPr="001E5F78" w:rsidRDefault="00B91039" w:rsidP="006E6E49">
      <w:pPr>
        <w:spacing w:before="240" w:after="240" w:line="360" w:lineRule="auto"/>
        <w:jc w:val="both"/>
        <w:rPr>
          <w:rFonts w:ascii="Palatino Linotype" w:eastAsiaTheme="minorEastAsia" w:hAnsi="Palatino Linotype" w:cs="Bookman Old Style"/>
          <w:lang w:val="es-MX"/>
        </w:rPr>
      </w:pPr>
      <w:r w:rsidRPr="001E5F78">
        <w:rPr>
          <w:rFonts w:ascii="Palatino Linotype" w:eastAsiaTheme="minorEastAsia" w:hAnsi="Palatino Linotype" w:cs="Bookman Old Style"/>
          <w:lang w:val="es-MX"/>
        </w:rPr>
        <w:t xml:space="preserve">Asimismo, </w:t>
      </w:r>
      <w:r w:rsidR="00ED5289" w:rsidRPr="001E5F78">
        <w:rPr>
          <w:rFonts w:ascii="Palatino Linotype" w:eastAsiaTheme="minorEastAsia" w:hAnsi="Palatino Linotype" w:cs="Bookman Old Style"/>
          <w:lang w:val="es-MX"/>
        </w:rPr>
        <w:t xml:space="preserve">con el firme propósito de la administración </w:t>
      </w:r>
      <w:r w:rsidR="002F28CB" w:rsidRPr="001E5F78">
        <w:rPr>
          <w:rFonts w:ascii="Palatino Linotype" w:eastAsiaTheme="minorEastAsia" w:hAnsi="Palatino Linotype" w:cs="Bookman Old Style"/>
          <w:lang w:val="es-MX"/>
        </w:rPr>
        <w:t xml:space="preserve">1999-2005 </w:t>
      </w:r>
      <w:r w:rsidR="00ED5289" w:rsidRPr="001E5F78">
        <w:rPr>
          <w:rFonts w:ascii="Palatino Linotype" w:eastAsiaTheme="minorEastAsia" w:hAnsi="Palatino Linotype" w:cs="Bookman Old Style"/>
          <w:lang w:val="es-MX"/>
        </w:rPr>
        <w:t>de atender de manera eficiente y eficaz el mandato constitucional de otorgar el acceso a la vivienda digna y abatir en mayor medida el déficit que existía, a través de un organismo especializado que contempl</w:t>
      </w:r>
      <w:r w:rsidR="00F60919" w:rsidRPr="001E5F78">
        <w:rPr>
          <w:rFonts w:ascii="Palatino Linotype" w:eastAsiaTheme="minorEastAsia" w:hAnsi="Palatino Linotype" w:cs="Bookman Old Style"/>
          <w:lang w:val="es-MX"/>
        </w:rPr>
        <w:t>ara</w:t>
      </w:r>
      <w:r w:rsidR="00ED5289" w:rsidRPr="001E5F78">
        <w:rPr>
          <w:rFonts w:ascii="Palatino Linotype" w:eastAsiaTheme="minorEastAsia" w:hAnsi="Palatino Linotype" w:cs="Bookman Old Style"/>
          <w:lang w:val="es-MX"/>
        </w:rPr>
        <w:t xml:space="preserve"> polí</w:t>
      </w:r>
      <w:r w:rsidR="00F60919" w:rsidRPr="001E5F78">
        <w:rPr>
          <w:rFonts w:ascii="Palatino Linotype" w:eastAsiaTheme="minorEastAsia" w:hAnsi="Palatino Linotype" w:cs="Bookman Old Style"/>
          <w:lang w:val="es-MX"/>
        </w:rPr>
        <w:t>ticas innovadoras que contribuyeran</w:t>
      </w:r>
      <w:r w:rsidR="00ED5289" w:rsidRPr="001E5F78">
        <w:rPr>
          <w:rFonts w:ascii="Palatino Linotype" w:eastAsiaTheme="minorEastAsia" w:hAnsi="Palatino Linotype" w:cs="Bookman Old Style"/>
          <w:lang w:val="es-MX"/>
        </w:rPr>
        <w:t xml:space="preserve"> al respeto </w:t>
      </w:r>
      <w:r w:rsidR="00ED5289" w:rsidRPr="001E5F78">
        <w:rPr>
          <w:rFonts w:ascii="Palatino Linotype" w:eastAsiaTheme="minorEastAsia" w:hAnsi="Palatino Linotype" w:cs="Bookman Old Style"/>
          <w:lang w:val="es-MX"/>
        </w:rPr>
        <w:lastRenderedPageBreak/>
        <w:t xml:space="preserve">de los planes de desarrollo urbano y la prevención y control de la irregularidad, así como la especulación del suelo, </w:t>
      </w:r>
      <w:r w:rsidR="00B8666C" w:rsidRPr="001E5F78">
        <w:rPr>
          <w:rFonts w:ascii="Palatino Linotype" w:eastAsiaTheme="minorEastAsia" w:hAnsi="Palatino Linotype" w:cs="Bookman Old Style"/>
          <w:lang w:val="es-MX"/>
        </w:rPr>
        <w:t>se presentó</w:t>
      </w:r>
      <w:r w:rsidR="00E83F37" w:rsidRPr="001E5F78">
        <w:rPr>
          <w:rFonts w:ascii="Palatino Linotype" w:eastAsiaTheme="minorEastAsia" w:hAnsi="Palatino Linotype" w:cs="Bookman Old Style"/>
          <w:lang w:val="es-MX"/>
        </w:rPr>
        <w:t xml:space="preserve"> una</w:t>
      </w:r>
      <w:r w:rsidR="00F60919" w:rsidRPr="001E5F78">
        <w:rPr>
          <w:rFonts w:ascii="Palatino Linotype" w:eastAsiaTheme="minorEastAsia" w:hAnsi="Palatino Linotype" w:cs="Bookman Old Style"/>
          <w:lang w:val="es-MX"/>
        </w:rPr>
        <w:t xml:space="preserve"> i</w:t>
      </w:r>
      <w:r w:rsidR="00ED5289" w:rsidRPr="001E5F78">
        <w:rPr>
          <w:rFonts w:ascii="Palatino Linotype" w:eastAsiaTheme="minorEastAsia" w:hAnsi="Palatino Linotype" w:cs="Bookman Old Style"/>
          <w:lang w:val="es-MX"/>
        </w:rPr>
        <w:t>niciativa</w:t>
      </w:r>
      <w:r w:rsidR="00E83F37" w:rsidRPr="001E5F78">
        <w:rPr>
          <w:rFonts w:ascii="Palatino Linotype" w:eastAsiaTheme="minorEastAsia" w:hAnsi="Palatino Linotype" w:cs="Bookman Old Style"/>
          <w:lang w:val="es-MX"/>
        </w:rPr>
        <w:t xml:space="preserve"> que proponía el fomento de la oferta de suelo planificad</w:t>
      </w:r>
      <w:r w:rsidR="00B8666C" w:rsidRPr="001E5F78">
        <w:rPr>
          <w:rFonts w:ascii="Palatino Linotype" w:eastAsiaTheme="minorEastAsia" w:hAnsi="Palatino Linotype" w:cs="Bookman Old Style"/>
          <w:lang w:val="es-MX"/>
        </w:rPr>
        <w:t>o para construcción de vivienda y</w:t>
      </w:r>
      <w:r w:rsidR="00E83F37" w:rsidRPr="001E5F78">
        <w:rPr>
          <w:rFonts w:ascii="Palatino Linotype" w:eastAsiaTheme="minorEastAsia" w:hAnsi="Palatino Linotype" w:cs="Bookman Old Style"/>
          <w:lang w:val="es-MX"/>
        </w:rPr>
        <w:t xml:space="preserve"> combate a las prácticas irregulares en la oferta de vivienda, impulsando la coordinación entre los ámbitos de gobierno que permitiera lograr el ordenamiento y regularización en la propiedad de regímenes social y privado, siendo esto a través de la creación del O</w:t>
      </w:r>
      <w:r w:rsidR="00D02715" w:rsidRPr="001E5F78">
        <w:rPr>
          <w:rFonts w:ascii="Palatino Linotype" w:eastAsiaTheme="minorEastAsia" w:hAnsi="Palatino Linotype" w:cs="Bookman Old Style"/>
          <w:lang w:val="es-MX"/>
        </w:rPr>
        <w:t xml:space="preserve">rganismo </w:t>
      </w:r>
      <w:r w:rsidR="00E83F37" w:rsidRPr="001E5F78">
        <w:rPr>
          <w:rFonts w:ascii="Palatino Linotype" w:eastAsiaTheme="minorEastAsia" w:hAnsi="Palatino Linotype" w:cs="Bookman Old Style"/>
          <w:lang w:val="es-MX"/>
        </w:rPr>
        <w:t xml:space="preserve">Público Descentralizado denominado Instituto Mexiquense de la Vivienda,  que además </w:t>
      </w:r>
      <w:r w:rsidR="002F28CB" w:rsidRPr="001E5F78">
        <w:rPr>
          <w:rFonts w:ascii="Palatino Linotype" w:eastAsiaTheme="minorEastAsia" w:hAnsi="Palatino Linotype" w:cs="Bookman Old Style"/>
          <w:lang w:val="es-MX"/>
        </w:rPr>
        <w:t>tendr</w:t>
      </w:r>
      <w:r w:rsidR="00E83F37" w:rsidRPr="001E5F78">
        <w:rPr>
          <w:rFonts w:ascii="Palatino Linotype" w:eastAsiaTheme="minorEastAsia" w:hAnsi="Palatino Linotype" w:cs="Bookman Old Style"/>
          <w:lang w:val="es-MX"/>
        </w:rPr>
        <w:t xml:space="preserve">ía </w:t>
      </w:r>
      <w:r w:rsidR="002F28CB" w:rsidRPr="001E5F78">
        <w:rPr>
          <w:rFonts w:ascii="Palatino Linotype" w:eastAsiaTheme="minorEastAsia" w:hAnsi="Palatino Linotype" w:cs="Bookman Old Style"/>
          <w:lang w:val="es-MX"/>
        </w:rPr>
        <w:t>también a su cargo la aprobación de programas dirigidos,</w:t>
      </w:r>
      <w:r w:rsidR="00E83F37" w:rsidRPr="001E5F78">
        <w:rPr>
          <w:rFonts w:ascii="Palatino Linotype" w:eastAsiaTheme="minorEastAsia" w:hAnsi="Palatino Linotype" w:cs="Bookman Old Style"/>
          <w:lang w:val="es-MX"/>
        </w:rPr>
        <w:t xml:space="preserve"> </w:t>
      </w:r>
      <w:r w:rsidR="002F28CB" w:rsidRPr="001E5F78">
        <w:rPr>
          <w:rFonts w:ascii="Palatino Linotype" w:eastAsiaTheme="minorEastAsia" w:hAnsi="Palatino Linotype" w:cs="Bookman Old Style"/>
          <w:lang w:val="es-MX"/>
        </w:rPr>
        <w:t xml:space="preserve">principalmente a los estratos </w:t>
      </w:r>
      <w:r w:rsidR="00E83F37" w:rsidRPr="001E5F78">
        <w:rPr>
          <w:rFonts w:ascii="Palatino Linotype" w:eastAsiaTheme="minorEastAsia" w:hAnsi="Palatino Linotype" w:cs="Bookman Old Style"/>
          <w:lang w:val="es-MX"/>
        </w:rPr>
        <w:t>más</w:t>
      </w:r>
      <w:r w:rsidR="002F28CB" w:rsidRPr="001E5F78">
        <w:rPr>
          <w:rFonts w:ascii="Palatino Linotype" w:eastAsiaTheme="minorEastAsia" w:hAnsi="Palatino Linotype" w:cs="Bookman Old Style"/>
          <w:lang w:val="es-MX"/>
        </w:rPr>
        <w:t xml:space="preserve"> vulnerados</w:t>
      </w:r>
      <w:r w:rsidR="00E83F37" w:rsidRPr="001E5F78">
        <w:rPr>
          <w:rFonts w:ascii="Palatino Linotype" w:eastAsiaTheme="minorEastAsia" w:hAnsi="Palatino Linotype" w:cs="Bookman Old Style"/>
          <w:lang w:val="es-MX"/>
        </w:rPr>
        <w:t xml:space="preserve"> de mexiquenses, entre los que se incluyeron entre otros, </w:t>
      </w:r>
      <w:r w:rsidR="002F28CB" w:rsidRPr="001E5F78">
        <w:rPr>
          <w:rFonts w:ascii="Palatino Linotype" w:eastAsiaTheme="minorEastAsia" w:hAnsi="Palatino Linotype" w:cs="Bookman Old Style"/>
          <w:lang w:val="es-MX"/>
        </w:rPr>
        <w:t>los de financiamiento, regularización de la tenencia de la tierra, autoconstrucción y</w:t>
      </w:r>
      <w:r w:rsidR="00E83F37" w:rsidRPr="001E5F78">
        <w:rPr>
          <w:rFonts w:ascii="Palatino Linotype" w:eastAsiaTheme="minorEastAsia" w:hAnsi="Palatino Linotype" w:cs="Bookman Old Style"/>
          <w:lang w:val="es-MX"/>
        </w:rPr>
        <w:t xml:space="preserve"> mejoramiento de la vivienda.</w:t>
      </w:r>
    </w:p>
    <w:p w:rsidR="00A85A79" w:rsidRPr="001E5F78" w:rsidRDefault="00B8666C" w:rsidP="006E6E49">
      <w:pPr>
        <w:spacing w:before="240" w:after="240" w:line="360" w:lineRule="auto"/>
        <w:jc w:val="both"/>
        <w:rPr>
          <w:rFonts w:ascii="Palatino Linotype" w:eastAsiaTheme="minorEastAsia" w:hAnsi="Palatino Linotype" w:cs="Bookman Old Style"/>
          <w:lang w:val="es-MX"/>
        </w:rPr>
      </w:pPr>
      <w:r w:rsidRPr="001E5F78">
        <w:rPr>
          <w:rFonts w:ascii="Palatino Linotype" w:eastAsiaTheme="minorEastAsia" w:hAnsi="Palatino Linotype" w:cs="Bookman Old Style"/>
          <w:lang w:val="es-MX"/>
        </w:rPr>
        <w:t>Así, a través del Decreto n</w:t>
      </w:r>
      <w:r w:rsidR="00D02715" w:rsidRPr="001E5F78">
        <w:rPr>
          <w:rFonts w:ascii="Palatino Linotype" w:eastAsiaTheme="minorEastAsia" w:hAnsi="Palatino Linotype" w:cs="Bookman Old Style"/>
          <w:lang w:val="es-MX"/>
        </w:rPr>
        <w:t xml:space="preserve">úmero 179 </w:t>
      </w:r>
      <w:r w:rsidR="00A85A79" w:rsidRPr="001E5F78">
        <w:rPr>
          <w:rFonts w:ascii="Palatino Linotype" w:eastAsiaTheme="minorEastAsia" w:hAnsi="Palatino Linotype" w:cs="Bookman Old Style"/>
          <w:lang w:val="es-MX"/>
        </w:rPr>
        <w:t xml:space="preserve">mediante el cual se aprobó dicha iniciativa, mismo que fue </w:t>
      </w:r>
      <w:r w:rsidR="00D02715" w:rsidRPr="001E5F78">
        <w:rPr>
          <w:rFonts w:ascii="Palatino Linotype" w:eastAsiaTheme="minorEastAsia" w:hAnsi="Palatino Linotype" w:cs="Bookman Old Style"/>
          <w:lang w:val="es-MX"/>
        </w:rPr>
        <w:t xml:space="preserve">publicado en el Periódico Oficial “Gaceta del Gobierno” del Estado de México </w:t>
      </w:r>
      <w:r w:rsidR="00A85A79" w:rsidRPr="001E5F78">
        <w:rPr>
          <w:rFonts w:ascii="Palatino Linotype" w:eastAsiaTheme="minorEastAsia" w:hAnsi="Palatino Linotype" w:cs="Bookman Old Style"/>
          <w:lang w:val="es-MX"/>
        </w:rPr>
        <w:t xml:space="preserve">el veintitrés de septiembre de dos mil tres, </w:t>
      </w:r>
      <w:r w:rsidRPr="001E5F78">
        <w:rPr>
          <w:rFonts w:ascii="Palatino Linotype" w:eastAsiaTheme="minorEastAsia" w:hAnsi="Palatino Linotype" w:cs="Bookman Old Style"/>
          <w:lang w:val="es-MX"/>
        </w:rPr>
        <w:t>se dio</w:t>
      </w:r>
      <w:r w:rsidR="00D02715" w:rsidRPr="001E5F78">
        <w:rPr>
          <w:rFonts w:ascii="Palatino Linotype" w:eastAsiaTheme="minorEastAsia" w:hAnsi="Palatino Linotype" w:cs="Bookman Old Style"/>
          <w:lang w:val="es-MX"/>
        </w:rPr>
        <w:t xml:space="preserve"> vida jurídica al </w:t>
      </w:r>
      <w:r w:rsidR="00A85A79" w:rsidRPr="001E5F78">
        <w:rPr>
          <w:rFonts w:ascii="Palatino Linotype" w:eastAsiaTheme="minorEastAsia" w:hAnsi="Palatino Linotype" w:cs="Bookman Old Style"/>
          <w:lang w:val="es-MX"/>
        </w:rPr>
        <w:t>I</w:t>
      </w:r>
      <w:r w:rsidR="00D02715" w:rsidRPr="001E5F78">
        <w:rPr>
          <w:rFonts w:ascii="Palatino Linotype" w:eastAsiaTheme="minorEastAsia" w:hAnsi="Palatino Linotype" w:cs="Bookman Old Style"/>
          <w:lang w:val="es-MX"/>
        </w:rPr>
        <w:t xml:space="preserve">nstituto </w:t>
      </w:r>
      <w:r w:rsidR="00A85A79" w:rsidRPr="001E5F78">
        <w:rPr>
          <w:rFonts w:ascii="Palatino Linotype" w:hAnsi="Palatino Linotype" w:cs="Arial"/>
        </w:rPr>
        <w:t>Mexiquense de la Vivienda Social, trayendo como consecuencia que se abrogaran los dec</w:t>
      </w:r>
      <w:r w:rsidRPr="001E5F78">
        <w:rPr>
          <w:rFonts w:ascii="Palatino Linotype" w:hAnsi="Palatino Linotype" w:cs="Arial"/>
        </w:rPr>
        <w:t>retos por los que se expidieron</w:t>
      </w:r>
      <w:r w:rsidR="00A85A79" w:rsidRPr="001E5F78">
        <w:rPr>
          <w:rFonts w:ascii="Palatino Linotype" w:hAnsi="Palatino Linotype" w:cs="Arial"/>
        </w:rPr>
        <w:t xml:space="preserve"> la </w:t>
      </w:r>
      <w:r w:rsidR="00A85A79" w:rsidRPr="001E5F78">
        <w:rPr>
          <w:rFonts w:ascii="Palatino Linotype" w:eastAsiaTheme="minorEastAsia" w:hAnsi="Palatino Linotype" w:cs="Bookman Old Style"/>
          <w:i/>
          <w:lang w:val="es-MX"/>
        </w:rPr>
        <w:t>Ley que crea el Organismo Público Descentralizado que se denominará "Instituto de Acción Urbana e Integración Social</w:t>
      </w:r>
      <w:r w:rsidR="00A85A79" w:rsidRPr="001E5F78">
        <w:rPr>
          <w:rFonts w:ascii="Palatino Linotype" w:hAnsi="Palatino Linotype" w:cs="Arial"/>
          <w:i/>
        </w:rPr>
        <w:t>”</w:t>
      </w:r>
      <w:r w:rsidR="00A85A79" w:rsidRPr="001E5F78">
        <w:rPr>
          <w:rStyle w:val="Refdenotaalpie"/>
          <w:rFonts w:ascii="Palatino Linotype" w:hAnsi="Palatino Linotype" w:cs="Arial"/>
          <w:i/>
        </w:rPr>
        <w:footnoteReference w:id="3"/>
      </w:r>
      <w:r w:rsidR="00A85A79" w:rsidRPr="001E5F78">
        <w:rPr>
          <w:rFonts w:ascii="Palatino Linotype" w:hAnsi="Palatino Linotype" w:cs="Arial"/>
        </w:rPr>
        <w:t xml:space="preserve"> y  la </w:t>
      </w:r>
      <w:r w:rsidR="00A85A79" w:rsidRPr="001E5F78">
        <w:rPr>
          <w:rFonts w:ascii="Palatino Linotype" w:eastAsiaTheme="minorEastAsia" w:hAnsi="Palatino Linotype" w:cs="Bookman Old Style"/>
          <w:i/>
          <w:lang w:val="es-MX"/>
        </w:rPr>
        <w:t>Ley que Crea el Organismo Público Descentralizado de carácter estatal denominado "Comisión para la Regulación del Suelo del Estado de México"</w:t>
      </w:r>
      <w:r w:rsidR="00A85A79" w:rsidRPr="001E5F78">
        <w:rPr>
          <w:rStyle w:val="Refdenotaalpie"/>
          <w:rFonts w:ascii="Palatino Linotype" w:eastAsiaTheme="minorEastAsia" w:hAnsi="Palatino Linotype" w:cs="Bookman Old Style"/>
          <w:i/>
          <w:lang w:val="es-MX"/>
        </w:rPr>
        <w:footnoteReference w:id="4"/>
      </w:r>
      <w:r w:rsidR="006E6E49" w:rsidRPr="001E5F78">
        <w:rPr>
          <w:rFonts w:ascii="Palatino Linotype" w:eastAsiaTheme="minorEastAsia" w:hAnsi="Palatino Linotype" w:cs="Bookman Old Style"/>
          <w:i/>
          <w:lang w:val="es-MX"/>
        </w:rPr>
        <w:t xml:space="preserve">, </w:t>
      </w:r>
      <w:r w:rsidR="006E6E49" w:rsidRPr="001E5F78">
        <w:rPr>
          <w:rFonts w:ascii="Palatino Linotype" w:eastAsiaTheme="minorEastAsia" w:hAnsi="Palatino Linotype" w:cs="Bookman Old Style"/>
          <w:lang w:val="es-MX"/>
        </w:rPr>
        <w:t xml:space="preserve">transfiriendo los recursos </w:t>
      </w:r>
      <w:r w:rsidR="006E6E49" w:rsidRPr="001E5F78">
        <w:rPr>
          <w:rFonts w:ascii="Palatino Linotype" w:eastAsiaTheme="minorEastAsia" w:hAnsi="Palatino Linotype" w:cs="Bookman Old Style"/>
          <w:lang w:val="es-MX"/>
        </w:rPr>
        <w:lastRenderedPageBreak/>
        <w:t>humanos, materiales y financieros con los que operaban ambos organismos al Instituto en comento</w:t>
      </w:r>
      <w:r w:rsidR="006E6E49" w:rsidRPr="001E5F78">
        <w:rPr>
          <w:rStyle w:val="Refdenotaalpie"/>
          <w:rFonts w:ascii="Palatino Linotype" w:eastAsiaTheme="minorEastAsia" w:hAnsi="Palatino Linotype" w:cs="Bookman Old Style"/>
          <w:lang w:val="es-MX"/>
        </w:rPr>
        <w:footnoteReference w:id="5"/>
      </w:r>
      <w:r w:rsidR="006E6E49" w:rsidRPr="001E5F78">
        <w:rPr>
          <w:rFonts w:ascii="Palatino Linotype" w:eastAsiaTheme="minorEastAsia" w:hAnsi="Palatino Linotype" w:cs="Bookman Old Style"/>
          <w:lang w:val="es-MX"/>
        </w:rPr>
        <w:t>.</w:t>
      </w:r>
    </w:p>
    <w:p w:rsidR="00E368E2" w:rsidRPr="001E5F78" w:rsidRDefault="006E6E49" w:rsidP="006E00B4">
      <w:pPr>
        <w:spacing w:before="240" w:after="240" w:line="360" w:lineRule="auto"/>
        <w:jc w:val="both"/>
        <w:rPr>
          <w:rFonts w:ascii="Palatino Linotype" w:hAnsi="Palatino Linotype"/>
          <w:shd w:val="clear" w:color="auto" w:fill="FFFFFF"/>
        </w:rPr>
      </w:pPr>
      <w:r w:rsidRPr="001E5F78">
        <w:rPr>
          <w:rFonts w:ascii="Palatino Linotype" w:hAnsi="Palatino Linotype" w:cs="Arial"/>
        </w:rPr>
        <w:t xml:space="preserve">De igual manera, </w:t>
      </w:r>
      <w:r w:rsidR="002578DB" w:rsidRPr="001E5F78">
        <w:rPr>
          <w:rFonts w:ascii="Palatino Linotype" w:hAnsi="Palatino Linotype" w:cs="Arial"/>
        </w:rPr>
        <w:t xml:space="preserve">en los antecedentes históricos publicados en la </w:t>
      </w:r>
      <w:r w:rsidR="005B4FCF" w:rsidRPr="001E5F78">
        <w:rPr>
          <w:rFonts w:ascii="Palatino Linotype" w:hAnsi="Palatino Linotype" w:cs="Arial"/>
        </w:rPr>
        <w:t xml:space="preserve">página oficial de la Secretaría de </w:t>
      </w:r>
      <w:r w:rsidR="002578DB" w:rsidRPr="001E5F78">
        <w:rPr>
          <w:rFonts w:ascii="Palatino Linotype" w:hAnsi="Palatino Linotype" w:cs="Arial"/>
        </w:rPr>
        <w:t>Desarrollo Urbano y Metropolitano</w:t>
      </w:r>
      <w:r w:rsidR="002578DB" w:rsidRPr="001E5F78">
        <w:rPr>
          <w:rStyle w:val="Refdenotaalpie"/>
          <w:rFonts w:ascii="Palatino Linotype" w:hAnsi="Palatino Linotype" w:cs="Arial"/>
        </w:rPr>
        <w:footnoteReference w:id="6"/>
      </w:r>
      <w:r w:rsidR="002578DB" w:rsidRPr="001E5F78">
        <w:rPr>
          <w:rFonts w:ascii="Palatino Linotype" w:hAnsi="Palatino Linotype" w:cs="Arial"/>
        </w:rPr>
        <w:t xml:space="preserve">, </w:t>
      </w:r>
      <w:r w:rsidR="00392E38" w:rsidRPr="001E5F78">
        <w:rPr>
          <w:rFonts w:ascii="Palatino Linotype" w:hAnsi="Palatino Linotype" w:cs="Arial"/>
        </w:rPr>
        <w:t xml:space="preserve">se hace </w:t>
      </w:r>
      <w:r w:rsidR="00E368E2" w:rsidRPr="001E5F78">
        <w:rPr>
          <w:rFonts w:ascii="Palatino Linotype" w:hAnsi="Palatino Linotype" w:cs="Arial"/>
        </w:rPr>
        <w:t xml:space="preserve">mención </w:t>
      </w:r>
      <w:r w:rsidR="00392E38" w:rsidRPr="001E5F78">
        <w:rPr>
          <w:rFonts w:ascii="Palatino Linotype" w:hAnsi="Palatino Linotype" w:cs="Arial"/>
        </w:rPr>
        <w:t>que</w:t>
      </w:r>
      <w:r w:rsidR="00E368E2" w:rsidRPr="001E5F78">
        <w:rPr>
          <w:rFonts w:ascii="Palatino Linotype" w:hAnsi="Palatino Linotype" w:cs="Arial"/>
        </w:rPr>
        <w:t xml:space="preserve"> correspondía a</w:t>
      </w:r>
      <w:r w:rsidR="00392E38" w:rsidRPr="001E5F78">
        <w:rPr>
          <w:rFonts w:ascii="Palatino Linotype" w:hAnsi="Palatino Linotype" w:cs="Arial"/>
        </w:rPr>
        <w:t xml:space="preserve"> la entonces Secretaría </w:t>
      </w:r>
      <w:r w:rsidR="00E368E2" w:rsidRPr="001E5F78">
        <w:rPr>
          <w:rFonts w:ascii="Palatino Linotype" w:hAnsi="Palatino Linotype" w:cs="Arial"/>
        </w:rPr>
        <w:t xml:space="preserve">de Desarrollo Urbano y Vivienda coordinar a los Organismos </w:t>
      </w:r>
      <w:r w:rsidR="00E368E2" w:rsidRPr="001E5F78">
        <w:rPr>
          <w:rFonts w:ascii="Palatino Linotype" w:hAnsi="Palatino Linotype"/>
          <w:shd w:val="clear" w:color="auto" w:fill="FFFFFF"/>
        </w:rPr>
        <w:t xml:space="preserve">Descentralizados: </w:t>
      </w:r>
      <w:r w:rsidR="00E368E2" w:rsidRPr="001E5F78">
        <w:rPr>
          <w:rFonts w:ascii="Palatino Linotype" w:hAnsi="Palatino Linotype"/>
          <w:i/>
          <w:shd w:val="clear" w:color="auto" w:fill="FFFFFF"/>
        </w:rPr>
        <w:t>Instituto de Acción Urbana e Integración Social, AURIS</w:t>
      </w:r>
      <w:r w:rsidR="00E368E2" w:rsidRPr="001E5F78">
        <w:rPr>
          <w:rFonts w:ascii="Palatino Linotype" w:hAnsi="Palatino Linotype"/>
          <w:shd w:val="clear" w:color="auto" w:fill="FFFFFF"/>
        </w:rPr>
        <w:t xml:space="preserve">, y la </w:t>
      </w:r>
      <w:r w:rsidR="00E368E2" w:rsidRPr="001E5F78">
        <w:rPr>
          <w:rFonts w:ascii="Palatino Linotype" w:hAnsi="Palatino Linotype"/>
          <w:i/>
          <w:shd w:val="clear" w:color="auto" w:fill="FFFFFF"/>
        </w:rPr>
        <w:t>Comisión para la Regulación del Suelo del Estado de México CRESEM</w:t>
      </w:r>
      <w:r w:rsidR="00E368E2" w:rsidRPr="001E5F78">
        <w:rPr>
          <w:rFonts w:ascii="Palatino Linotype" w:hAnsi="Palatino Linotype"/>
          <w:shd w:val="clear" w:color="auto" w:fill="FFFFFF"/>
        </w:rPr>
        <w:t xml:space="preserve">, asimismo, que el veintitrés de septiembre de dos mil tres, se publicó la Ley que creó al organismo público descentralizado denominado Instituto Mexiquense de la Vivienda Social (IMEVIS), </w:t>
      </w:r>
      <w:r w:rsidR="00B8666C" w:rsidRPr="001E5F78">
        <w:rPr>
          <w:rFonts w:ascii="Palatino Linotype" w:hAnsi="Palatino Linotype"/>
          <w:shd w:val="clear" w:color="auto" w:fill="FFFFFF"/>
        </w:rPr>
        <w:t xml:space="preserve">mismo </w:t>
      </w:r>
      <w:r w:rsidR="00E368E2" w:rsidRPr="001E5F78">
        <w:rPr>
          <w:rFonts w:ascii="Palatino Linotype" w:hAnsi="Palatino Linotype"/>
          <w:shd w:val="clear" w:color="auto" w:fill="FFFFFF"/>
        </w:rPr>
        <w:t xml:space="preserve">que se estructuró a partir de </w:t>
      </w:r>
      <w:r w:rsidR="00B8666C" w:rsidRPr="001E5F78">
        <w:rPr>
          <w:rFonts w:ascii="Palatino Linotype" w:hAnsi="Palatino Linotype"/>
          <w:shd w:val="clear" w:color="auto" w:fill="FFFFFF"/>
        </w:rPr>
        <w:t xml:space="preserve">los recursos de AURIS y CRESEM, </w:t>
      </w:r>
      <w:r w:rsidR="00E368E2" w:rsidRPr="001E5F78">
        <w:rPr>
          <w:rFonts w:ascii="Palatino Linotype" w:hAnsi="Palatino Linotype"/>
          <w:shd w:val="clear" w:color="auto" w:fill="FFFFFF"/>
        </w:rPr>
        <w:t xml:space="preserve">organismos que </w:t>
      </w:r>
      <w:r w:rsidR="00B8666C" w:rsidRPr="001E5F78">
        <w:rPr>
          <w:rFonts w:ascii="Palatino Linotype" w:hAnsi="Palatino Linotype"/>
          <w:shd w:val="clear" w:color="auto" w:fill="FFFFFF"/>
        </w:rPr>
        <w:t xml:space="preserve">se desincorporaron </w:t>
      </w:r>
      <w:r w:rsidR="00E368E2" w:rsidRPr="001E5F78">
        <w:rPr>
          <w:rFonts w:ascii="Palatino Linotype" w:hAnsi="Palatino Linotype"/>
          <w:shd w:val="clear" w:color="auto" w:fill="FFFFFF"/>
        </w:rPr>
        <w:t>del sector auxiliar al abrogarse sus orde</w:t>
      </w:r>
      <w:r w:rsidR="00B8666C" w:rsidRPr="001E5F78">
        <w:rPr>
          <w:rFonts w:ascii="Palatino Linotype" w:hAnsi="Palatino Linotype"/>
          <w:shd w:val="clear" w:color="auto" w:fill="FFFFFF"/>
        </w:rPr>
        <w:t>namientos jurídicos de creación;</w:t>
      </w:r>
      <w:r w:rsidR="00E368E2" w:rsidRPr="001E5F78">
        <w:rPr>
          <w:rFonts w:ascii="Palatino Linotype" w:hAnsi="Palatino Linotype"/>
          <w:shd w:val="clear" w:color="auto" w:fill="FFFFFF"/>
        </w:rPr>
        <w:t xml:space="preserve"> y finalmente </w:t>
      </w:r>
      <w:r w:rsidR="00B8666C" w:rsidRPr="001E5F78">
        <w:rPr>
          <w:rFonts w:ascii="Palatino Linotype" w:hAnsi="Palatino Linotype"/>
          <w:shd w:val="clear" w:color="auto" w:fill="FFFFFF"/>
        </w:rPr>
        <w:t xml:space="preserve">se hace alusión a </w:t>
      </w:r>
      <w:r w:rsidR="00E368E2" w:rsidRPr="001E5F78">
        <w:rPr>
          <w:rFonts w:ascii="Palatino Linotype" w:hAnsi="Palatino Linotype"/>
          <w:shd w:val="clear" w:color="auto" w:fill="FFFFFF"/>
        </w:rPr>
        <w:t xml:space="preserve">que el IMEVIS, continúa como organismo descentralizado de la Secretaría de </w:t>
      </w:r>
      <w:r w:rsidR="00E368E2" w:rsidRPr="001E5F78">
        <w:rPr>
          <w:rFonts w:ascii="Palatino Linotype" w:hAnsi="Palatino Linotype" w:cs="Arial"/>
        </w:rPr>
        <w:t>Desarrollo Urbano y Metropolitano</w:t>
      </w:r>
      <w:r w:rsidR="00E368E2" w:rsidRPr="001E5F78">
        <w:rPr>
          <w:rFonts w:ascii="Palatino Linotype" w:hAnsi="Palatino Linotype"/>
          <w:shd w:val="clear" w:color="auto" w:fill="FFFFFF"/>
        </w:rPr>
        <w:t xml:space="preserve"> para continuar promoviendo, coordinando y regulando lo concerniente a la vivienda social y el suelo en el Estado de México.</w:t>
      </w:r>
    </w:p>
    <w:p w:rsidR="00B8666C" w:rsidRPr="001E5F78" w:rsidRDefault="007F3D21" w:rsidP="006E00B4">
      <w:pPr>
        <w:spacing w:before="240" w:after="240" w:line="360" w:lineRule="auto"/>
        <w:jc w:val="both"/>
        <w:rPr>
          <w:rFonts w:ascii="Palatino Linotype" w:hAnsi="Palatino Linotype" w:cs="Arial"/>
        </w:rPr>
      </w:pPr>
      <w:r w:rsidRPr="001E5F78">
        <w:rPr>
          <w:rFonts w:ascii="Palatino Linotype" w:hAnsi="Palatino Linotype" w:cs="Arial"/>
        </w:rPr>
        <w:t>En tal contexto</w:t>
      </w:r>
      <w:r w:rsidR="00AD6518" w:rsidRPr="001E5F78">
        <w:rPr>
          <w:rFonts w:ascii="Palatino Linotype" w:hAnsi="Palatino Linotype" w:cs="Arial"/>
        </w:rPr>
        <w:t xml:space="preserve">, es </w:t>
      </w:r>
      <w:r w:rsidRPr="001E5F78">
        <w:rPr>
          <w:rFonts w:ascii="Palatino Linotype" w:hAnsi="Palatino Linotype" w:cs="Arial"/>
        </w:rPr>
        <w:t>oportuno</w:t>
      </w:r>
      <w:r w:rsidR="00AD6518" w:rsidRPr="001E5F78">
        <w:rPr>
          <w:rFonts w:ascii="Palatino Linotype" w:hAnsi="Palatino Linotype" w:cs="Arial"/>
        </w:rPr>
        <w:t xml:space="preserve"> </w:t>
      </w:r>
      <w:r w:rsidRPr="001E5F78">
        <w:rPr>
          <w:rFonts w:ascii="Palatino Linotype" w:hAnsi="Palatino Linotype" w:cs="Arial"/>
        </w:rPr>
        <w:t xml:space="preserve">traer a colación </w:t>
      </w:r>
      <w:r w:rsidR="003F2CA8" w:rsidRPr="001E5F78">
        <w:rPr>
          <w:rFonts w:ascii="Palatino Linotype" w:hAnsi="Palatino Linotype" w:cs="Arial"/>
        </w:rPr>
        <w:t xml:space="preserve">las atribuciones </w:t>
      </w:r>
      <w:r w:rsidR="00755448" w:rsidRPr="001E5F78">
        <w:rPr>
          <w:rFonts w:ascii="Palatino Linotype" w:hAnsi="Palatino Linotype" w:cs="Arial"/>
        </w:rPr>
        <w:t xml:space="preserve">con las que cuenta </w:t>
      </w:r>
      <w:r w:rsidR="00AD6518" w:rsidRPr="001E5F78">
        <w:rPr>
          <w:rFonts w:ascii="Palatino Linotype" w:hAnsi="Palatino Linotype" w:cs="Arial"/>
        </w:rPr>
        <w:t>Instituto Mexiquense de la Vivienda Social, IMEVI</w:t>
      </w:r>
      <w:r w:rsidR="00755448" w:rsidRPr="001E5F78">
        <w:rPr>
          <w:rFonts w:ascii="Palatino Linotype" w:hAnsi="Palatino Linotype" w:cs="Arial"/>
        </w:rPr>
        <w:t>, a efecto de determinar si pudiera contar con la informa</w:t>
      </w:r>
      <w:r w:rsidR="00B8666C" w:rsidRPr="001E5F78">
        <w:rPr>
          <w:rFonts w:ascii="Palatino Linotype" w:hAnsi="Palatino Linotype" w:cs="Arial"/>
        </w:rPr>
        <w:t>ción que requiere la parte solicitante.</w:t>
      </w:r>
    </w:p>
    <w:p w:rsidR="00755448" w:rsidRPr="001E5F78" w:rsidRDefault="00B8666C" w:rsidP="006E00B4">
      <w:pPr>
        <w:spacing w:before="240" w:after="240" w:line="360" w:lineRule="auto"/>
        <w:jc w:val="both"/>
        <w:rPr>
          <w:rFonts w:ascii="Palatino Linotype" w:hAnsi="Palatino Linotype" w:cs="Arial"/>
        </w:rPr>
      </w:pPr>
      <w:r w:rsidRPr="001E5F78">
        <w:rPr>
          <w:rFonts w:ascii="Palatino Linotype" w:hAnsi="Palatino Linotype" w:cs="Arial"/>
        </w:rPr>
        <w:t>D</w:t>
      </w:r>
      <w:r w:rsidR="009269EC" w:rsidRPr="001E5F78">
        <w:rPr>
          <w:rFonts w:ascii="Palatino Linotype" w:hAnsi="Palatino Linotype" w:cs="Arial"/>
        </w:rPr>
        <w:t xml:space="preserve">e </w:t>
      </w:r>
      <w:r w:rsidRPr="001E5F78">
        <w:rPr>
          <w:rFonts w:ascii="Palatino Linotype" w:hAnsi="Palatino Linotype" w:cs="Arial"/>
        </w:rPr>
        <w:t xml:space="preserve">tal </w:t>
      </w:r>
      <w:r w:rsidR="009269EC" w:rsidRPr="001E5F78">
        <w:rPr>
          <w:rFonts w:ascii="Palatino Linotype" w:hAnsi="Palatino Linotype" w:cs="Arial"/>
        </w:rPr>
        <w:t>manera</w:t>
      </w:r>
      <w:r w:rsidRPr="001E5F78">
        <w:rPr>
          <w:rFonts w:ascii="Palatino Linotype" w:hAnsi="Palatino Linotype" w:cs="Arial"/>
        </w:rPr>
        <w:t>,</w:t>
      </w:r>
      <w:r w:rsidR="009269EC" w:rsidRPr="001E5F78">
        <w:rPr>
          <w:rFonts w:ascii="Palatino Linotype" w:hAnsi="Palatino Linotype" w:cs="Arial"/>
        </w:rPr>
        <w:t xml:space="preserve"> </w:t>
      </w:r>
      <w:r w:rsidR="007F3D21" w:rsidRPr="001E5F78">
        <w:rPr>
          <w:rFonts w:ascii="Palatino Linotype" w:hAnsi="Palatino Linotype" w:cs="Arial"/>
        </w:rPr>
        <w:t xml:space="preserve">la </w:t>
      </w:r>
      <w:r w:rsidR="007F3D21" w:rsidRPr="001E5F78">
        <w:rPr>
          <w:rFonts w:ascii="Palatino Linotype" w:hAnsi="Palatino Linotype" w:cs="Arial"/>
          <w:i/>
        </w:rPr>
        <w:t>Ley que crea el Organismo Público Descentralizado de carácter Estatal denominado Instituto Mexiquense de la Vivienda Social</w:t>
      </w:r>
      <w:r w:rsidR="00F235D7" w:rsidRPr="001E5F78">
        <w:rPr>
          <w:rFonts w:ascii="Palatino Linotype" w:hAnsi="Palatino Linotype" w:cs="Arial"/>
        </w:rPr>
        <w:t>,</w:t>
      </w:r>
      <w:r w:rsidR="007F3D21" w:rsidRPr="001E5F78">
        <w:rPr>
          <w:rFonts w:ascii="Palatino Linotype" w:hAnsi="Palatino Linotype" w:cs="Arial"/>
        </w:rPr>
        <w:t xml:space="preserve"> </w:t>
      </w:r>
      <w:r w:rsidR="000D6433" w:rsidRPr="001E5F78">
        <w:rPr>
          <w:rFonts w:ascii="Palatino Linotype" w:hAnsi="Palatino Linotype" w:cs="Arial"/>
        </w:rPr>
        <w:t xml:space="preserve">refiere </w:t>
      </w:r>
      <w:r w:rsidR="009269EC" w:rsidRPr="001E5F78">
        <w:rPr>
          <w:rFonts w:ascii="Palatino Linotype" w:hAnsi="Palatino Linotype" w:cs="Arial"/>
        </w:rPr>
        <w:t>en primer lugar que</w:t>
      </w:r>
      <w:r w:rsidR="00F235D7" w:rsidRPr="001E5F78">
        <w:rPr>
          <w:rFonts w:ascii="Palatino Linotype" w:hAnsi="Palatino Linotype" w:cs="Arial"/>
        </w:rPr>
        <w:t xml:space="preserve"> </w:t>
      </w:r>
      <w:r w:rsidRPr="001E5F78">
        <w:rPr>
          <w:rFonts w:ascii="Palatino Linotype" w:hAnsi="Palatino Linotype" w:cs="Arial"/>
        </w:rPr>
        <w:t xml:space="preserve">el </w:t>
      </w:r>
      <w:r w:rsidR="009269EC" w:rsidRPr="001E5F78">
        <w:rPr>
          <w:rFonts w:ascii="Palatino Linotype" w:hAnsi="Palatino Linotype" w:cs="Arial"/>
        </w:rPr>
        <w:lastRenderedPageBreak/>
        <w:t xml:space="preserve">Instituto </w:t>
      </w:r>
      <w:r w:rsidRPr="001E5F78">
        <w:rPr>
          <w:rFonts w:ascii="Palatino Linotype" w:hAnsi="Palatino Linotype" w:cs="Arial"/>
        </w:rPr>
        <w:t xml:space="preserve">tiene por objeto </w:t>
      </w:r>
      <w:r w:rsidR="00F235D7" w:rsidRPr="001E5F78">
        <w:rPr>
          <w:rFonts w:ascii="Palatino Linotype" w:hAnsi="Palatino Linotype" w:cs="Arial"/>
        </w:rPr>
        <w:t xml:space="preserve">promover, programar, organizar, coordinar y regular lo concerniente </w:t>
      </w:r>
      <w:r w:rsidRPr="001E5F78">
        <w:rPr>
          <w:rFonts w:ascii="Palatino Linotype" w:hAnsi="Palatino Linotype" w:cs="Arial"/>
        </w:rPr>
        <w:t>a</w:t>
      </w:r>
      <w:r w:rsidR="00F235D7" w:rsidRPr="001E5F78">
        <w:rPr>
          <w:rFonts w:ascii="Palatino Linotype" w:hAnsi="Palatino Linotype" w:cs="Arial"/>
        </w:rPr>
        <w:t xml:space="preserve"> la vivienda social</w:t>
      </w:r>
      <w:r w:rsidRPr="001E5F78">
        <w:rPr>
          <w:rFonts w:ascii="Palatino Linotype" w:hAnsi="Palatino Linotype" w:cs="Arial"/>
        </w:rPr>
        <w:t xml:space="preserve"> </w:t>
      </w:r>
      <w:r w:rsidR="00F235D7" w:rsidRPr="001E5F78">
        <w:rPr>
          <w:rFonts w:ascii="Palatino Linotype" w:hAnsi="Palatino Linotype" w:cs="Arial"/>
        </w:rPr>
        <w:t>y el suelo en el Estado de México</w:t>
      </w:r>
      <w:r w:rsidR="00461A6B" w:rsidRPr="001E5F78">
        <w:rPr>
          <w:rFonts w:ascii="Palatino Linotype" w:hAnsi="Palatino Linotype" w:cs="Arial"/>
        </w:rPr>
        <w:t>, señala</w:t>
      </w:r>
      <w:r w:rsidR="000D6433" w:rsidRPr="001E5F78">
        <w:rPr>
          <w:rFonts w:ascii="Palatino Linotype" w:hAnsi="Palatino Linotype" w:cs="Arial"/>
        </w:rPr>
        <w:t>ndo</w:t>
      </w:r>
      <w:r w:rsidR="00461A6B" w:rsidRPr="001E5F78">
        <w:rPr>
          <w:rFonts w:ascii="Palatino Linotype" w:hAnsi="Palatino Linotype" w:cs="Arial"/>
        </w:rPr>
        <w:t xml:space="preserve"> como atribuciones, en su parte conducente las siguientes: </w:t>
      </w:r>
    </w:p>
    <w:p w:rsidR="00461A6B" w:rsidRPr="001E5F78" w:rsidRDefault="00461A6B" w:rsidP="00FB6D56">
      <w:pPr>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Bold"/>
          <w:b/>
          <w:bCs/>
          <w:i/>
          <w:sz w:val="22"/>
          <w:szCs w:val="22"/>
          <w:lang w:val="es-MX"/>
        </w:rPr>
        <w:t xml:space="preserve">“Artículo 3.- </w:t>
      </w:r>
      <w:r w:rsidRPr="001E5F78">
        <w:rPr>
          <w:rFonts w:ascii="Palatino Linotype" w:eastAsiaTheme="minorEastAsia" w:hAnsi="Palatino Linotype" w:cs="Bookman Old Style"/>
          <w:i/>
          <w:sz w:val="22"/>
          <w:szCs w:val="22"/>
          <w:lang w:val="es-MX"/>
        </w:rPr>
        <w:t>El Instituto, para el cumplimiento de su objeto, tendrá las siguientes atribuciones:</w:t>
      </w:r>
    </w:p>
    <w:p w:rsidR="00FB6D56" w:rsidRPr="001E5F78" w:rsidRDefault="00FB6D56" w:rsidP="00FB6D56">
      <w:pPr>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Bold"/>
          <w:bCs/>
          <w:i/>
          <w:sz w:val="22"/>
          <w:szCs w:val="22"/>
          <w:lang w:val="es-MX"/>
        </w:rPr>
        <w:t>(…)</w:t>
      </w:r>
    </w:p>
    <w:p w:rsidR="00461A6B" w:rsidRPr="001E5F78" w:rsidRDefault="00461A6B" w:rsidP="00FB6D56">
      <w:pPr>
        <w:autoSpaceDE w:val="0"/>
        <w:autoSpaceDN w:val="0"/>
        <w:adjustRightInd w:val="0"/>
        <w:ind w:left="851" w:right="902"/>
        <w:jc w:val="both"/>
        <w:rPr>
          <w:rFonts w:ascii="Palatino Linotype" w:eastAsiaTheme="minorEastAsia" w:hAnsi="Palatino Linotype" w:cs="Bookman Old Style"/>
          <w:b/>
          <w:i/>
          <w:sz w:val="22"/>
          <w:szCs w:val="22"/>
          <w:lang w:val="es-MX"/>
        </w:rPr>
      </w:pPr>
      <w:r w:rsidRPr="001E5F78">
        <w:rPr>
          <w:rFonts w:ascii="Palatino Linotype" w:eastAsiaTheme="minorEastAsia" w:hAnsi="Palatino Linotype" w:cs="Bookman Old Style"/>
          <w:b/>
          <w:i/>
          <w:sz w:val="22"/>
          <w:szCs w:val="22"/>
          <w:lang w:val="es-MX"/>
        </w:rPr>
        <w:t>XIV. Regularizar los asentamientos humanos;</w:t>
      </w:r>
    </w:p>
    <w:p w:rsidR="00461A6B" w:rsidRPr="001E5F78" w:rsidRDefault="00461A6B" w:rsidP="00FB6D56">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b/>
          <w:i/>
          <w:sz w:val="22"/>
          <w:szCs w:val="22"/>
          <w:lang w:val="es-MX"/>
        </w:rPr>
        <w:t>XV. Regularizar la tenencia de la tierra</w:t>
      </w:r>
      <w:r w:rsidRPr="001E5F78">
        <w:rPr>
          <w:rFonts w:ascii="Palatino Linotype" w:eastAsiaTheme="minorEastAsia" w:hAnsi="Palatino Linotype" w:cs="Bookman Old Style"/>
          <w:i/>
          <w:sz w:val="22"/>
          <w:szCs w:val="22"/>
          <w:lang w:val="es-MX"/>
        </w:rPr>
        <w:t xml:space="preserve"> en </w:t>
      </w:r>
      <w:proofErr w:type="gramStart"/>
      <w:r w:rsidRPr="001E5F78">
        <w:rPr>
          <w:rFonts w:ascii="Palatino Linotype" w:eastAsiaTheme="minorEastAsia" w:hAnsi="Palatino Linotype" w:cs="Bookman Old Style"/>
          <w:i/>
          <w:sz w:val="22"/>
          <w:szCs w:val="22"/>
          <w:lang w:val="es-MX"/>
        </w:rPr>
        <w:t>los ámbitos urbanos y rural</w:t>
      </w:r>
      <w:proofErr w:type="gramEnd"/>
      <w:r w:rsidRPr="001E5F78">
        <w:rPr>
          <w:rFonts w:ascii="Palatino Linotype" w:eastAsiaTheme="minorEastAsia" w:hAnsi="Palatino Linotype" w:cs="Bookman Old Style"/>
          <w:i/>
          <w:sz w:val="22"/>
          <w:szCs w:val="22"/>
          <w:lang w:val="es-MX"/>
        </w:rPr>
        <w:t xml:space="preserve"> de conformidad con las leyes de la materia;</w:t>
      </w:r>
    </w:p>
    <w:p w:rsidR="00461A6B" w:rsidRPr="001E5F78" w:rsidRDefault="00461A6B" w:rsidP="00FB6D56">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b/>
          <w:i/>
          <w:sz w:val="22"/>
          <w:szCs w:val="22"/>
          <w:lang w:val="es-MX"/>
        </w:rPr>
        <w:t>XVI.</w:t>
      </w:r>
      <w:r w:rsidRPr="001E5F78">
        <w:rPr>
          <w:rFonts w:ascii="Palatino Linotype" w:eastAsiaTheme="minorEastAsia" w:hAnsi="Palatino Linotype" w:cs="Bookman Old Style"/>
          <w:i/>
          <w:sz w:val="22"/>
          <w:szCs w:val="22"/>
          <w:lang w:val="es-MX"/>
        </w:rPr>
        <w:t xml:space="preserve"> Coordinarse con las Dependencias, Entidades y Organismos Estatales, Federales, Municipales, Públicos, Sociales y Privados que intervengan en el desarrollo urbano;</w:t>
      </w:r>
    </w:p>
    <w:p w:rsidR="00FB6D56" w:rsidRPr="001E5F78" w:rsidRDefault="00FB6D56" w:rsidP="00FB6D56">
      <w:pPr>
        <w:autoSpaceDE w:val="0"/>
        <w:autoSpaceDN w:val="0"/>
        <w:adjustRightInd w:val="0"/>
        <w:ind w:left="851" w:right="902"/>
        <w:jc w:val="both"/>
        <w:rPr>
          <w:rFonts w:ascii="Palatino Linotype" w:hAnsi="Palatino Linotype" w:cs="Arial"/>
          <w:i/>
          <w:sz w:val="22"/>
          <w:szCs w:val="22"/>
        </w:rPr>
      </w:pPr>
      <w:r w:rsidRPr="001E5F78">
        <w:rPr>
          <w:rFonts w:ascii="Palatino Linotype" w:eastAsiaTheme="minorEastAsia" w:hAnsi="Palatino Linotype" w:cs="Bookman Old Style"/>
          <w:b/>
          <w:i/>
          <w:sz w:val="22"/>
          <w:szCs w:val="22"/>
          <w:lang w:val="es-MX"/>
        </w:rPr>
        <w:t>(…)</w:t>
      </w:r>
    </w:p>
    <w:p w:rsidR="00CA7514" w:rsidRPr="001E5F78" w:rsidRDefault="00461A6B" w:rsidP="00FB6D56">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b/>
          <w:i/>
          <w:sz w:val="22"/>
          <w:szCs w:val="22"/>
          <w:lang w:val="es-MX"/>
        </w:rPr>
        <w:t>XXIV</w:t>
      </w:r>
      <w:r w:rsidRPr="001E5F78">
        <w:rPr>
          <w:rFonts w:ascii="Palatino Linotype" w:eastAsiaTheme="minorEastAsia" w:hAnsi="Palatino Linotype" w:cs="Bookman Old Style"/>
          <w:i/>
          <w:sz w:val="22"/>
          <w:szCs w:val="22"/>
          <w:lang w:val="es-MX"/>
        </w:rPr>
        <w:t>. Celebrar convenios, pactando las condiciones para regularizar el suelo y la tenencia de la tierra, para el cumplimiento de sus fines;</w:t>
      </w:r>
    </w:p>
    <w:p w:rsidR="00FB6D56" w:rsidRPr="001E5F78" w:rsidRDefault="00FB6D56" w:rsidP="00FB6D56">
      <w:pPr>
        <w:autoSpaceDE w:val="0"/>
        <w:autoSpaceDN w:val="0"/>
        <w:adjustRightInd w:val="0"/>
        <w:ind w:left="851" w:right="902"/>
        <w:jc w:val="both"/>
        <w:rPr>
          <w:rFonts w:ascii="Palatino Linotype" w:hAnsi="Palatino Linotype" w:cs="Arial"/>
          <w:i/>
          <w:sz w:val="22"/>
          <w:szCs w:val="22"/>
        </w:rPr>
      </w:pPr>
      <w:r w:rsidRPr="001E5F78">
        <w:rPr>
          <w:rFonts w:ascii="Palatino Linotype" w:eastAsiaTheme="minorEastAsia" w:hAnsi="Palatino Linotype" w:cs="Bookman Old Style"/>
          <w:b/>
          <w:i/>
          <w:sz w:val="22"/>
          <w:szCs w:val="22"/>
          <w:lang w:val="es-MX"/>
        </w:rPr>
        <w:t>(…)</w:t>
      </w:r>
    </w:p>
    <w:p w:rsidR="00CA7514" w:rsidRPr="001E5F78" w:rsidRDefault="00461A6B" w:rsidP="00FB6D56">
      <w:pPr>
        <w:autoSpaceDE w:val="0"/>
        <w:autoSpaceDN w:val="0"/>
        <w:adjustRightInd w:val="0"/>
        <w:ind w:left="851" w:right="902"/>
        <w:jc w:val="both"/>
        <w:rPr>
          <w:rFonts w:ascii="Palatino Linotype" w:hAnsi="Palatino Linotype" w:cs="Arial"/>
          <w:i/>
          <w:sz w:val="22"/>
          <w:szCs w:val="22"/>
        </w:rPr>
      </w:pPr>
      <w:r w:rsidRPr="001E5F78">
        <w:rPr>
          <w:rFonts w:ascii="Palatino Linotype" w:eastAsiaTheme="minorEastAsia" w:hAnsi="Palatino Linotype" w:cs="Bookman Old Style"/>
          <w:b/>
          <w:i/>
          <w:sz w:val="22"/>
          <w:szCs w:val="22"/>
          <w:lang w:val="es-MX"/>
        </w:rPr>
        <w:t xml:space="preserve">XXVI. </w:t>
      </w:r>
      <w:r w:rsidRPr="001E5F78">
        <w:rPr>
          <w:rFonts w:ascii="Palatino Linotype" w:eastAsiaTheme="minorEastAsia" w:hAnsi="Palatino Linotype" w:cs="Bookman Old Style"/>
          <w:i/>
          <w:sz w:val="22"/>
          <w:szCs w:val="22"/>
          <w:lang w:val="es-MX"/>
        </w:rPr>
        <w:t>Evitar el establecimiento de asentamientos humanos irregulares, aplicando las medidas de prevención y difusión que se requieran auxiliando y coordinándose con las Dependencias, Entidades y Organismos que deban intervenir en su realización;”</w:t>
      </w:r>
    </w:p>
    <w:p w:rsidR="00CA7514" w:rsidRPr="001E5F78" w:rsidRDefault="00461A6B" w:rsidP="006E00B4">
      <w:pPr>
        <w:spacing w:before="240" w:after="240" w:line="360" w:lineRule="auto"/>
        <w:jc w:val="both"/>
        <w:rPr>
          <w:rFonts w:ascii="Palatino Linotype" w:hAnsi="Palatino Linotype" w:cs="Arial"/>
        </w:rPr>
      </w:pPr>
      <w:r w:rsidRPr="001E5F78">
        <w:rPr>
          <w:rFonts w:ascii="Palatino Linotype" w:hAnsi="Palatino Linotype" w:cs="Arial"/>
        </w:rPr>
        <w:t>Por su parte el Reglamento Interior del Instituto Mexiquense de la Vivienda Social</w:t>
      </w:r>
      <w:r w:rsidR="007B22BC" w:rsidRPr="001E5F78">
        <w:rPr>
          <w:rFonts w:ascii="Palatino Linotype" w:hAnsi="Palatino Linotype" w:cs="Arial"/>
        </w:rPr>
        <w:t xml:space="preserve"> </w:t>
      </w:r>
      <w:r w:rsidR="00503262" w:rsidRPr="001E5F78">
        <w:rPr>
          <w:rFonts w:ascii="Palatino Linotype" w:hAnsi="Palatino Linotype" w:cs="Arial"/>
        </w:rPr>
        <w:t>establece lo</w:t>
      </w:r>
      <w:r w:rsidR="007B22BC" w:rsidRPr="001E5F78">
        <w:rPr>
          <w:rFonts w:ascii="Palatino Linotype" w:hAnsi="Palatino Linotype" w:cs="Arial"/>
        </w:rPr>
        <w:t xml:space="preserve"> siguiente en su parte conducente:</w:t>
      </w:r>
    </w:p>
    <w:p w:rsidR="00CA7514" w:rsidRPr="001E5F78" w:rsidRDefault="00FB6D56" w:rsidP="00FB6D56">
      <w:pPr>
        <w:ind w:left="851" w:right="902"/>
        <w:jc w:val="both"/>
        <w:rPr>
          <w:rFonts w:ascii="Palatino Linotype" w:hAnsi="Palatino Linotype"/>
          <w:i/>
          <w:sz w:val="22"/>
          <w:szCs w:val="22"/>
        </w:rPr>
      </w:pPr>
      <w:r w:rsidRPr="001E5F78">
        <w:rPr>
          <w:rFonts w:ascii="Palatino Linotype" w:hAnsi="Palatino Linotype"/>
          <w:b/>
          <w:bCs/>
          <w:i/>
          <w:sz w:val="22"/>
          <w:szCs w:val="22"/>
        </w:rPr>
        <w:t>“</w:t>
      </w:r>
      <w:r w:rsidR="00461A6B" w:rsidRPr="001E5F78">
        <w:rPr>
          <w:rFonts w:ascii="Palatino Linotype" w:hAnsi="Palatino Linotype"/>
          <w:b/>
          <w:bCs/>
          <w:i/>
          <w:sz w:val="22"/>
          <w:szCs w:val="22"/>
        </w:rPr>
        <w:t xml:space="preserve">Artículo 14.- </w:t>
      </w:r>
      <w:r w:rsidR="00461A6B" w:rsidRPr="001E5F78">
        <w:rPr>
          <w:rFonts w:ascii="Palatino Linotype" w:hAnsi="Palatino Linotype"/>
          <w:i/>
          <w:sz w:val="22"/>
          <w:szCs w:val="22"/>
        </w:rPr>
        <w:t xml:space="preserve">Corresponde a la </w:t>
      </w:r>
      <w:r w:rsidR="00461A6B" w:rsidRPr="001E5F78">
        <w:rPr>
          <w:rFonts w:ascii="Palatino Linotype" w:hAnsi="Palatino Linotype"/>
          <w:b/>
          <w:i/>
          <w:sz w:val="22"/>
          <w:szCs w:val="22"/>
          <w:u w:val="single"/>
        </w:rPr>
        <w:t>Dirección de Administración del Suelo</w:t>
      </w:r>
      <w:r w:rsidR="00461A6B" w:rsidRPr="001E5F78">
        <w:rPr>
          <w:rFonts w:ascii="Palatino Linotype" w:hAnsi="Palatino Linotype"/>
          <w:i/>
          <w:sz w:val="22"/>
          <w:szCs w:val="22"/>
        </w:rPr>
        <w:t>:</w:t>
      </w:r>
    </w:p>
    <w:p w:rsidR="00461A6B" w:rsidRPr="001E5F78" w:rsidRDefault="00FB6D56" w:rsidP="00FB6D56">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i/>
          <w:sz w:val="22"/>
          <w:szCs w:val="22"/>
          <w:lang w:val="es-MX"/>
        </w:rPr>
        <w:t>(…)</w:t>
      </w:r>
    </w:p>
    <w:p w:rsidR="00461A6B" w:rsidRPr="001E5F78" w:rsidRDefault="00461A6B" w:rsidP="00FB6D56">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i/>
          <w:sz w:val="22"/>
          <w:szCs w:val="22"/>
          <w:lang w:val="es-MX"/>
        </w:rPr>
        <w:t xml:space="preserve">VII. </w:t>
      </w:r>
      <w:r w:rsidRPr="001E5F78">
        <w:rPr>
          <w:rFonts w:ascii="Palatino Linotype" w:eastAsiaTheme="minorEastAsia" w:hAnsi="Palatino Linotype" w:cs="Bookman Old Style"/>
          <w:b/>
          <w:i/>
          <w:sz w:val="22"/>
          <w:szCs w:val="22"/>
          <w:lang w:val="es-MX"/>
        </w:rPr>
        <w:t>Aplicar las medidas de prevención que se requieran para evitar el establecimiento de asentamientos humanos irregulares</w:t>
      </w:r>
      <w:r w:rsidRPr="001E5F78">
        <w:rPr>
          <w:rFonts w:ascii="Palatino Linotype" w:eastAsiaTheme="minorEastAsia" w:hAnsi="Palatino Linotype" w:cs="Bookman Old Style"/>
          <w:i/>
          <w:sz w:val="22"/>
          <w:szCs w:val="22"/>
          <w:lang w:val="es-MX"/>
        </w:rPr>
        <w:t xml:space="preserve">, participando con las diferentes dependencias federales, estatales y municipales, en coordinación con las delegaciones regionales del Instituto. </w:t>
      </w:r>
    </w:p>
    <w:p w:rsidR="00461A6B" w:rsidRPr="001E5F78" w:rsidRDefault="00461A6B" w:rsidP="00FB6D56">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i/>
          <w:sz w:val="22"/>
          <w:szCs w:val="22"/>
          <w:lang w:val="es-MX"/>
        </w:rPr>
        <w:t xml:space="preserve">VIII. Participar con las dependencias federales, estatales y municipales en la prevención y solución de los problemas generados por los asentamientos humanos irregulares. </w:t>
      </w:r>
    </w:p>
    <w:p w:rsidR="007B22BC" w:rsidRPr="001E5F78" w:rsidRDefault="00FB6D56" w:rsidP="00FB6D56">
      <w:pPr>
        <w:autoSpaceDE w:val="0"/>
        <w:autoSpaceDN w:val="0"/>
        <w:adjustRightInd w:val="0"/>
        <w:ind w:left="851" w:right="902"/>
        <w:jc w:val="both"/>
        <w:rPr>
          <w:rFonts w:ascii="Palatino Linotype" w:eastAsiaTheme="minorEastAsia" w:hAnsi="Palatino Linotype" w:cs="Bookman Old Style"/>
          <w:i/>
          <w:sz w:val="22"/>
          <w:szCs w:val="22"/>
          <w:lang w:val="es-MX"/>
        </w:rPr>
      </w:pPr>
      <w:r w:rsidRPr="001E5F78">
        <w:rPr>
          <w:rFonts w:ascii="Palatino Linotype" w:eastAsiaTheme="minorEastAsia" w:hAnsi="Palatino Linotype" w:cs="Bookman Old Style"/>
          <w:i/>
          <w:sz w:val="22"/>
          <w:szCs w:val="22"/>
          <w:lang w:val="es-MX"/>
        </w:rPr>
        <w:t>(…)</w:t>
      </w:r>
    </w:p>
    <w:p w:rsidR="007B22BC" w:rsidRPr="001E5F78" w:rsidRDefault="007B22BC" w:rsidP="00FB6D56">
      <w:pPr>
        <w:autoSpaceDE w:val="0"/>
        <w:autoSpaceDN w:val="0"/>
        <w:adjustRightInd w:val="0"/>
        <w:ind w:left="851" w:right="902"/>
        <w:jc w:val="both"/>
        <w:rPr>
          <w:rFonts w:ascii="Palatino Linotype" w:eastAsiaTheme="minorEastAsia" w:hAnsi="Palatino Linotype" w:cs="Bookman Old Style"/>
          <w:b/>
          <w:i/>
          <w:sz w:val="22"/>
          <w:szCs w:val="22"/>
          <w:lang w:val="es-MX"/>
        </w:rPr>
      </w:pPr>
      <w:r w:rsidRPr="001E5F78">
        <w:rPr>
          <w:rFonts w:ascii="Palatino Linotype" w:eastAsiaTheme="minorEastAsia" w:hAnsi="Palatino Linotype" w:cs="Bookman Old Style"/>
          <w:b/>
          <w:i/>
          <w:sz w:val="22"/>
          <w:szCs w:val="22"/>
          <w:lang w:val="es-MX"/>
        </w:rPr>
        <w:lastRenderedPageBreak/>
        <w:t xml:space="preserve">XXI. Regular el suelo, </w:t>
      </w:r>
      <w:r w:rsidRPr="001E5F78">
        <w:rPr>
          <w:rFonts w:ascii="Palatino Linotype" w:eastAsiaTheme="minorEastAsia" w:hAnsi="Palatino Linotype" w:cs="Bookman Old Style"/>
          <w:b/>
          <w:i/>
          <w:sz w:val="22"/>
          <w:szCs w:val="22"/>
          <w:u w:val="single"/>
          <w:lang w:val="es-MX"/>
        </w:rPr>
        <w:t>regularizar los asentamientos humanos y la tenencia de la tierra</w:t>
      </w:r>
      <w:r w:rsidRPr="001E5F78">
        <w:rPr>
          <w:rFonts w:ascii="Palatino Linotype" w:eastAsiaTheme="minorEastAsia" w:hAnsi="Palatino Linotype" w:cs="Bookman Old Style"/>
          <w:b/>
          <w:i/>
          <w:sz w:val="22"/>
          <w:szCs w:val="22"/>
          <w:lang w:val="es-MX"/>
        </w:rPr>
        <w:t xml:space="preserve"> mediante los programas establecidos por e</w:t>
      </w:r>
      <w:r w:rsidR="00FB6D56" w:rsidRPr="001E5F78">
        <w:rPr>
          <w:rFonts w:ascii="Palatino Linotype" w:eastAsiaTheme="minorEastAsia" w:hAnsi="Palatino Linotype" w:cs="Bookman Old Style"/>
          <w:b/>
          <w:i/>
          <w:sz w:val="22"/>
          <w:szCs w:val="22"/>
          <w:lang w:val="es-MX"/>
        </w:rPr>
        <w:t>l Gobierno del Estado de México.”</w:t>
      </w:r>
    </w:p>
    <w:p w:rsidR="007B22BC" w:rsidRPr="001E5F78" w:rsidRDefault="007B22BC" w:rsidP="00461A6B">
      <w:pPr>
        <w:autoSpaceDE w:val="0"/>
        <w:autoSpaceDN w:val="0"/>
        <w:adjustRightInd w:val="0"/>
        <w:rPr>
          <w:rFonts w:ascii="Bookman Old Style" w:eastAsiaTheme="minorEastAsia" w:hAnsi="Bookman Old Style" w:cs="Bookman Old Style"/>
          <w:sz w:val="20"/>
          <w:szCs w:val="20"/>
          <w:lang w:val="es-MX"/>
        </w:rPr>
      </w:pPr>
    </w:p>
    <w:p w:rsidR="00AA474D" w:rsidRPr="001E5F78" w:rsidRDefault="0060058C" w:rsidP="006E00B4">
      <w:pPr>
        <w:spacing w:before="240" w:after="240" w:line="360" w:lineRule="auto"/>
        <w:jc w:val="both"/>
        <w:rPr>
          <w:rFonts w:ascii="Palatino Linotype" w:hAnsi="Palatino Linotype"/>
        </w:rPr>
      </w:pPr>
      <w:r w:rsidRPr="001E5F78">
        <w:rPr>
          <w:rFonts w:ascii="Palatino Linotype" w:hAnsi="Palatino Linotype" w:cs="Arial"/>
        </w:rPr>
        <w:t xml:space="preserve">A efecto de robustecer lo anterior, </w:t>
      </w:r>
      <w:r w:rsidR="00503262" w:rsidRPr="001E5F78">
        <w:rPr>
          <w:rFonts w:ascii="Palatino Linotype" w:hAnsi="Palatino Linotype" w:cs="Arial"/>
        </w:rPr>
        <w:t xml:space="preserve">el Manual </w:t>
      </w:r>
      <w:r w:rsidR="00EB0F1B" w:rsidRPr="001E5F78">
        <w:rPr>
          <w:rFonts w:ascii="Palatino Linotype" w:hAnsi="Palatino Linotype" w:cs="Arial"/>
        </w:rPr>
        <w:t>General de Operación del Instituto Mexiquense de la Vivienda Social</w:t>
      </w:r>
      <w:r w:rsidRPr="001E5F78">
        <w:rPr>
          <w:rFonts w:ascii="Palatino Linotype" w:hAnsi="Palatino Linotype" w:cs="Arial"/>
        </w:rPr>
        <w:t>, establece como objetivo de la Dirección de Administración del Suelo el de planear</w:t>
      </w:r>
      <w:r w:rsidRPr="001E5F78">
        <w:rPr>
          <w:rFonts w:ascii="Palatino Linotype" w:hAnsi="Palatino Linotype"/>
        </w:rPr>
        <w:t xml:space="preserve">, dirigir, regular y proponer estrategias que permitan </w:t>
      </w:r>
      <w:r w:rsidRPr="001E5F78">
        <w:rPr>
          <w:rFonts w:ascii="Palatino Linotype" w:hAnsi="Palatino Linotype"/>
          <w:i/>
        </w:rPr>
        <w:t>prevenir los asentamientos humanos irregulares</w:t>
      </w:r>
      <w:r w:rsidRPr="001E5F78">
        <w:rPr>
          <w:rFonts w:ascii="Palatino Linotype" w:hAnsi="Palatino Linotype"/>
        </w:rPr>
        <w:t xml:space="preserve">, administrar el suelo y </w:t>
      </w:r>
      <w:r w:rsidRPr="001E5F78">
        <w:rPr>
          <w:rFonts w:ascii="Palatino Linotype" w:hAnsi="Palatino Linotype"/>
          <w:i/>
        </w:rPr>
        <w:t>regularizar la tenencia de la tierra</w:t>
      </w:r>
      <w:r w:rsidRPr="001E5F78">
        <w:rPr>
          <w:rFonts w:ascii="Palatino Linotype" w:hAnsi="Palatino Linotype"/>
        </w:rPr>
        <w:t xml:space="preserve"> en el Estado de México, con el estricto apego a las disposiciones legales de orden público e interés general, y para lograr dicho objetivo, cuenta en su estructura orgánica, entre otras unidades administrativas, con la Subdirección de Regularización y Regularización del Suelo, </w:t>
      </w:r>
      <w:r w:rsidR="00AA474D" w:rsidRPr="001E5F78">
        <w:rPr>
          <w:rFonts w:ascii="Palatino Linotype" w:hAnsi="Palatino Linotype"/>
        </w:rPr>
        <w:t>que se encarga de promover y fomentar el ordenamiento territorial, identificar, analizar, dictaminar y determinar los procedimientos administrativos y judiciales que permitan regular el suelo y regularizar los asentamientos humanos y la tenencia de la tierra privada sujeto al régimen de propiedad, teniendo como principales funciones las siguientes:</w:t>
      </w:r>
    </w:p>
    <w:p w:rsidR="00AA474D" w:rsidRPr="001E5F78" w:rsidRDefault="00AA474D" w:rsidP="00AA474D">
      <w:pPr>
        <w:ind w:left="851" w:right="902"/>
        <w:jc w:val="both"/>
        <w:rPr>
          <w:rFonts w:ascii="Palatino Linotype" w:hAnsi="Palatino Linotype"/>
          <w:i/>
          <w:sz w:val="22"/>
          <w:szCs w:val="22"/>
        </w:rPr>
      </w:pPr>
      <w:r w:rsidRPr="001E5F78">
        <w:rPr>
          <w:rFonts w:ascii="Palatino Linotype" w:hAnsi="Palatino Linotype"/>
          <w:i/>
          <w:sz w:val="22"/>
          <w:szCs w:val="22"/>
        </w:rPr>
        <w:t>“- Coadyuvar con las delegaciones regionales en la determinación de los procedimientos administrativos y judiciales para la regulación del suelo, la regularización de los asentamientos humanos y de la tenencia de la tierra.</w:t>
      </w:r>
    </w:p>
    <w:p w:rsidR="00AA474D" w:rsidRPr="001E5F78" w:rsidRDefault="00AA474D" w:rsidP="00AA474D">
      <w:pPr>
        <w:ind w:left="851" w:right="902"/>
        <w:jc w:val="both"/>
        <w:rPr>
          <w:rFonts w:ascii="Palatino Linotype" w:hAnsi="Palatino Linotype"/>
          <w:i/>
          <w:sz w:val="22"/>
          <w:szCs w:val="22"/>
        </w:rPr>
      </w:pPr>
      <w:r w:rsidRPr="001E5F78">
        <w:rPr>
          <w:rFonts w:ascii="Palatino Linotype" w:hAnsi="Palatino Linotype"/>
          <w:i/>
          <w:sz w:val="22"/>
          <w:szCs w:val="22"/>
        </w:rPr>
        <w:t xml:space="preserve">- Supervisar con las delegaciones regionales la elaboración y ejecución del programa anual de trabajo en materia de regulación del suelo y regularización de la tenencia de la tierra. </w:t>
      </w:r>
    </w:p>
    <w:p w:rsidR="00AA474D" w:rsidRPr="001E5F78" w:rsidRDefault="00AA474D" w:rsidP="00AA474D">
      <w:pPr>
        <w:ind w:left="851" w:right="902"/>
        <w:jc w:val="both"/>
        <w:rPr>
          <w:rFonts w:ascii="Palatino Linotype" w:hAnsi="Palatino Linotype"/>
          <w:i/>
          <w:sz w:val="22"/>
          <w:szCs w:val="22"/>
        </w:rPr>
      </w:pPr>
      <w:r w:rsidRPr="001E5F78">
        <w:rPr>
          <w:rFonts w:ascii="Palatino Linotype" w:hAnsi="Palatino Linotype"/>
          <w:i/>
          <w:sz w:val="22"/>
          <w:szCs w:val="22"/>
        </w:rPr>
        <w:t xml:space="preserve">- Integrar la información generada en las delegaciones regionales, sobre las demandas de regularización de la tenencia de la tierra de los grupos políticos, y sociales. </w:t>
      </w:r>
    </w:p>
    <w:p w:rsidR="00AA474D" w:rsidRPr="001E5F78" w:rsidRDefault="00AA474D" w:rsidP="00AA474D">
      <w:pPr>
        <w:ind w:left="851" w:right="902"/>
        <w:jc w:val="both"/>
        <w:rPr>
          <w:rFonts w:ascii="Palatino Linotype" w:hAnsi="Palatino Linotype"/>
          <w:i/>
          <w:sz w:val="22"/>
          <w:szCs w:val="22"/>
        </w:rPr>
      </w:pPr>
      <w:r w:rsidRPr="001E5F78">
        <w:rPr>
          <w:rFonts w:ascii="Palatino Linotype" w:hAnsi="Palatino Linotype"/>
          <w:i/>
          <w:sz w:val="22"/>
          <w:szCs w:val="22"/>
        </w:rPr>
        <w:t>- Proporcionar información en materia de regularización de predios, que permita apoyar y respaldar las acciones desarrolladas por las delegaciones regionales.</w:t>
      </w:r>
    </w:p>
    <w:p w:rsidR="00AA474D" w:rsidRPr="001E5F78" w:rsidRDefault="00AA474D" w:rsidP="00AA474D">
      <w:pPr>
        <w:ind w:left="851" w:right="902"/>
        <w:jc w:val="both"/>
        <w:rPr>
          <w:rFonts w:ascii="Palatino Linotype" w:hAnsi="Palatino Linotype"/>
          <w:i/>
          <w:sz w:val="22"/>
          <w:szCs w:val="22"/>
        </w:rPr>
      </w:pPr>
      <w:r w:rsidRPr="001E5F78">
        <w:rPr>
          <w:rFonts w:ascii="Palatino Linotype" w:hAnsi="Palatino Linotype"/>
          <w:i/>
          <w:sz w:val="22"/>
          <w:szCs w:val="22"/>
        </w:rPr>
        <w:t xml:space="preserve">Orientar a las delegaciones regionales en la promoción y difusión de la regulación del suelo, regularización de los asentamientos humanos y de la tenencia de la tierra. </w:t>
      </w:r>
    </w:p>
    <w:p w:rsidR="00AA474D" w:rsidRPr="001E5F78" w:rsidRDefault="00AA474D" w:rsidP="00AA474D">
      <w:pPr>
        <w:ind w:left="851" w:right="902"/>
        <w:jc w:val="both"/>
        <w:rPr>
          <w:rFonts w:ascii="Palatino Linotype" w:hAnsi="Palatino Linotype"/>
          <w:i/>
          <w:sz w:val="22"/>
          <w:szCs w:val="22"/>
        </w:rPr>
      </w:pPr>
      <w:r w:rsidRPr="001E5F78">
        <w:rPr>
          <w:rFonts w:ascii="Palatino Linotype" w:hAnsi="Palatino Linotype"/>
          <w:i/>
          <w:sz w:val="22"/>
          <w:szCs w:val="22"/>
        </w:rPr>
        <w:lastRenderedPageBreak/>
        <w:t>- Participar con las dependencias federales, estatales y municipales, en la regulación del suelo, regularización de los asentamientos humanos y de la tenencia de la tierra.</w:t>
      </w:r>
    </w:p>
    <w:p w:rsidR="00AA474D" w:rsidRPr="001E5F78" w:rsidRDefault="00AA474D" w:rsidP="00AA474D">
      <w:pPr>
        <w:ind w:left="851" w:right="902"/>
        <w:jc w:val="both"/>
        <w:rPr>
          <w:rFonts w:ascii="Palatino Linotype" w:hAnsi="Palatino Linotype"/>
          <w:i/>
          <w:sz w:val="22"/>
          <w:szCs w:val="22"/>
        </w:rPr>
      </w:pPr>
      <w:r w:rsidRPr="001E5F78">
        <w:rPr>
          <w:rFonts w:ascii="Palatino Linotype" w:hAnsi="Palatino Linotype"/>
          <w:i/>
          <w:sz w:val="22"/>
          <w:szCs w:val="22"/>
        </w:rPr>
        <w:t xml:space="preserve">- Supervisar la aplicación de estrategias operativas, de las delegaciones regionales, en acciones de regularización de la tenencia de la tierra. </w:t>
      </w:r>
    </w:p>
    <w:p w:rsidR="00AA474D" w:rsidRPr="001E5F78" w:rsidRDefault="00AA474D" w:rsidP="00AA474D">
      <w:pPr>
        <w:ind w:left="851" w:right="902"/>
        <w:jc w:val="both"/>
        <w:rPr>
          <w:rFonts w:ascii="Palatino Linotype" w:hAnsi="Palatino Linotype"/>
          <w:i/>
          <w:sz w:val="22"/>
          <w:szCs w:val="22"/>
        </w:rPr>
      </w:pPr>
      <w:r w:rsidRPr="001E5F78">
        <w:rPr>
          <w:rFonts w:ascii="Palatino Linotype" w:hAnsi="Palatino Linotype"/>
          <w:i/>
          <w:sz w:val="22"/>
          <w:szCs w:val="22"/>
        </w:rPr>
        <w:t xml:space="preserve">- Determinar los lineamientos a seguir para la celebración de convenios para la regulación del suelo y regularización de la tenencia de la tierra. </w:t>
      </w:r>
    </w:p>
    <w:p w:rsidR="00AA474D" w:rsidRPr="001E5F78" w:rsidRDefault="00AA474D" w:rsidP="00AA474D">
      <w:pPr>
        <w:ind w:left="851" w:right="902"/>
        <w:jc w:val="both"/>
        <w:rPr>
          <w:rFonts w:ascii="Palatino Linotype" w:hAnsi="Palatino Linotype"/>
          <w:i/>
          <w:sz w:val="22"/>
          <w:szCs w:val="22"/>
        </w:rPr>
      </w:pPr>
      <w:r w:rsidRPr="001E5F78">
        <w:rPr>
          <w:rFonts w:ascii="Palatino Linotype" w:hAnsi="Palatino Linotype"/>
          <w:i/>
          <w:sz w:val="22"/>
          <w:szCs w:val="22"/>
        </w:rPr>
        <w:t xml:space="preserve">- Analiza y dictaminar, en el ámbito de su competencia, los diversos convenios en materia de regulación del suelo, regularización de los asentamientos humanos, y de la tenencia de la tierra, propuestos por las delegaciones regionales, con la finalidad de sancionarlos y proponer adecuaciones procedentes. </w:t>
      </w:r>
    </w:p>
    <w:p w:rsidR="00AA474D" w:rsidRPr="001E5F78" w:rsidRDefault="00AA474D" w:rsidP="00AA474D">
      <w:pPr>
        <w:ind w:left="851" w:right="902"/>
        <w:jc w:val="both"/>
        <w:rPr>
          <w:rFonts w:ascii="Palatino Linotype" w:hAnsi="Palatino Linotype"/>
          <w:i/>
          <w:sz w:val="22"/>
          <w:szCs w:val="22"/>
        </w:rPr>
      </w:pPr>
      <w:r w:rsidRPr="001E5F78">
        <w:rPr>
          <w:rFonts w:ascii="Palatino Linotype" w:hAnsi="Palatino Linotype"/>
          <w:i/>
          <w:sz w:val="22"/>
          <w:szCs w:val="22"/>
        </w:rPr>
        <w:t>- Acordar con los propietarios de los predios susceptibles de regular y regularizar, las condiciones para la celebración de convenios de regulación del suelo y regularización de la tenencia de la tierra.</w:t>
      </w:r>
    </w:p>
    <w:p w:rsidR="00AA474D" w:rsidRPr="001E5F78" w:rsidRDefault="00AA474D" w:rsidP="00AA474D">
      <w:pPr>
        <w:ind w:left="851" w:right="902"/>
        <w:jc w:val="both"/>
        <w:rPr>
          <w:rFonts w:ascii="Palatino Linotype" w:hAnsi="Palatino Linotype"/>
          <w:i/>
          <w:sz w:val="22"/>
          <w:szCs w:val="22"/>
        </w:rPr>
      </w:pPr>
      <w:r w:rsidRPr="001E5F78">
        <w:rPr>
          <w:rFonts w:ascii="Palatino Linotype" w:hAnsi="Palatino Linotype"/>
          <w:i/>
          <w:sz w:val="22"/>
          <w:szCs w:val="22"/>
        </w:rPr>
        <w:t xml:space="preserve">- Proponer con la Subdirección Técnica, las acciones tendientes a obtener los dictámenes que en materia de regulación del suelo y regularización de la tenencia de la tierra expidan las diversas instancias federales, estatales o municipales. </w:t>
      </w:r>
    </w:p>
    <w:p w:rsidR="00AA474D" w:rsidRPr="001E5F78" w:rsidRDefault="00AA474D" w:rsidP="00AA474D">
      <w:pPr>
        <w:ind w:left="851" w:right="902"/>
        <w:jc w:val="both"/>
        <w:rPr>
          <w:rFonts w:ascii="Palatino Linotype" w:hAnsi="Palatino Linotype"/>
          <w:i/>
          <w:sz w:val="22"/>
          <w:szCs w:val="22"/>
        </w:rPr>
      </w:pPr>
      <w:r w:rsidRPr="001E5F78">
        <w:rPr>
          <w:rFonts w:ascii="Palatino Linotype" w:hAnsi="Palatino Linotype"/>
          <w:i/>
          <w:sz w:val="22"/>
          <w:szCs w:val="22"/>
        </w:rPr>
        <w:t xml:space="preserve">- Solicita a la Dirección General de Operación Urbana, en apoyo a la Subdirección Técnica, la autorización de subdivisiones, </w:t>
      </w:r>
      <w:proofErr w:type="spellStart"/>
      <w:r w:rsidRPr="001E5F78">
        <w:rPr>
          <w:rFonts w:ascii="Palatino Linotype" w:hAnsi="Palatino Linotype"/>
          <w:i/>
          <w:sz w:val="22"/>
          <w:szCs w:val="22"/>
        </w:rPr>
        <w:t>relotificaciones</w:t>
      </w:r>
      <w:proofErr w:type="spellEnd"/>
      <w:r w:rsidRPr="001E5F78">
        <w:rPr>
          <w:rFonts w:ascii="Palatino Linotype" w:hAnsi="Palatino Linotype"/>
          <w:i/>
          <w:sz w:val="22"/>
          <w:szCs w:val="22"/>
        </w:rPr>
        <w:t>, fusiones de predios, conjuntos urbanos y lotificaciones en condominio.</w:t>
      </w:r>
    </w:p>
    <w:p w:rsidR="00AA474D" w:rsidRPr="001E5F78" w:rsidRDefault="00AA474D" w:rsidP="00AA474D">
      <w:pPr>
        <w:ind w:left="851" w:right="902"/>
        <w:jc w:val="both"/>
        <w:rPr>
          <w:rFonts w:ascii="Palatino Linotype" w:hAnsi="Palatino Linotype"/>
          <w:i/>
          <w:sz w:val="22"/>
          <w:szCs w:val="22"/>
        </w:rPr>
      </w:pPr>
      <w:r w:rsidRPr="001E5F78">
        <w:rPr>
          <w:rFonts w:ascii="Palatino Linotype" w:hAnsi="Palatino Linotype"/>
          <w:i/>
          <w:sz w:val="22"/>
          <w:szCs w:val="22"/>
        </w:rPr>
        <w:t>- Capacitar al personal de las delegaciones regionales que lo requieran en materia de regulación del suelo y regularización de los asentamientos humanos y de la tenencia de la tierra.</w:t>
      </w:r>
    </w:p>
    <w:p w:rsidR="00AA474D" w:rsidRPr="001E5F78" w:rsidRDefault="00AA474D" w:rsidP="00AA474D">
      <w:pPr>
        <w:ind w:left="851" w:right="902"/>
        <w:jc w:val="both"/>
        <w:rPr>
          <w:rFonts w:ascii="Palatino Linotype" w:hAnsi="Palatino Linotype"/>
          <w:i/>
          <w:sz w:val="22"/>
          <w:szCs w:val="22"/>
        </w:rPr>
      </w:pPr>
      <w:r w:rsidRPr="001E5F78">
        <w:rPr>
          <w:rFonts w:ascii="Palatino Linotype" w:hAnsi="Palatino Linotype"/>
          <w:i/>
          <w:sz w:val="22"/>
          <w:szCs w:val="22"/>
        </w:rPr>
        <w:t xml:space="preserve">- Solicitar a las dependencias, entidades y organismos estatales, federales, municipales, públicos, sociales y privados la colaboración necesaria para cumplir los objetivos del Instituto en materia de suelo. </w:t>
      </w:r>
    </w:p>
    <w:p w:rsidR="0060058C" w:rsidRPr="001E5F78" w:rsidRDefault="00AA474D" w:rsidP="00AA474D">
      <w:pPr>
        <w:ind w:left="851" w:right="902"/>
        <w:jc w:val="both"/>
        <w:rPr>
          <w:rFonts w:ascii="Palatino Linotype" w:hAnsi="Palatino Linotype"/>
          <w:i/>
          <w:sz w:val="22"/>
          <w:szCs w:val="22"/>
        </w:rPr>
      </w:pPr>
      <w:r w:rsidRPr="001E5F78">
        <w:rPr>
          <w:rFonts w:ascii="Palatino Linotype" w:hAnsi="Palatino Linotype"/>
          <w:i/>
          <w:sz w:val="22"/>
          <w:szCs w:val="22"/>
        </w:rPr>
        <w:t>- Desarrollar las demás funciones inherentes al área de su competencia.”</w:t>
      </w:r>
    </w:p>
    <w:p w:rsidR="00CA7514" w:rsidRPr="001E5F78" w:rsidRDefault="00D7535D" w:rsidP="006E00B4">
      <w:pPr>
        <w:spacing w:before="240" w:after="240" w:line="360" w:lineRule="auto"/>
        <w:jc w:val="both"/>
        <w:rPr>
          <w:rFonts w:ascii="Palatino Linotype" w:hAnsi="Palatino Linotype" w:cs="Arial"/>
        </w:rPr>
      </w:pPr>
      <w:r w:rsidRPr="001E5F78">
        <w:rPr>
          <w:rFonts w:ascii="Palatino Linotype" w:hAnsi="Palatino Linotype" w:cs="Arial"/>
        </w:rPr>
        <w:t xml:space="preserve">De los preceptos en cita, se </w:t>
      </w:r>
      <w:r w:rsidR="00871020" w:rsidRPr="001E5F78">
        <w:rPr>
          <w:rFonts w:ascii="Palatino Linotype" w:hAnsi="Palatino Linotype" w:cs="Arial"/>
        </w:rPr>
        <w:t>advierte</w:t>
      </w:r>
      <w:r w:rsidRPr="001E5F78">
        <w:rPr>
          <w:rFonts w:ascii="Palatino Linotype" w:hAnsi="Palatino Linotype" w:cs="Arial"/>
        </w:rPr>
        <w:t xml:space="preserve"> que en efecto, corresponde al Instituto Mexiquense de la Vivienda Social, </w:t>
      </w:r>
      <w:r w:rsidR="00027E02" w:rsidRPr="001E5F78">
        <w:rPr>
          <w:rFonts w:ascii="Palatino Linotype" w:hAnsi="Palatino Linotype" w:cs="Arial"/>
        </w:rPr>
        <w:t xml:space="preserve">desempeñar </w:t>
      </w:r>
      <w:r w:rsidRPr="001E5F78">
        <w:rPr>
          <w:rFonts w:ascii="Palatino Linotype" w:hAnsi="Palatino Linotype" w:cs="Arial"/>
        </w:rPr>
        <w:t>las acciones tendientes a la regularización de los asentamientos humanos irregulares así como la</w:t>
      </w:r>
      <w:r w:rsidR="000A19E7" w:rsidRPr="001E5F78">
        <w:rPr>
          <w:rFonts w:ascii="Palatino Linotype" w:hAnsi="Palatino Linotype" w:cs="Arial"/>
        </w:rPr>
        <w:t xml:space="preserve"> regularización</w:t>
      </w:r>
      <w:r w:rsidRPr="001E5F78">
        <w:rPr>
          <w:rFonts w:ascii="Palatino Linotype" w:hAnsi="Palatino Linotype" w:cs="Arial"/>
        </w:rPr>
        <w:t xml:space="preserve"> </w:t>
      </w:r>
      <w:r w:rsidR="000A19E7" w:rsidRPr="001E5F78">
        <w:rPr>
          <w:rFonts w:ascii="Palatino Linotype" w:hAnsi="Palatino Linotype" w:cs="Arial"/>
        </w:rPr>
        <w:t xml:space="preserve">de la </w:t>
      </w:r>
      <w:r w:rsidRPr="001E5F78">
        <w:rPr>
          <w:rFonts w:ascii="Palatino Linotype" w:hAnsi="Palatino Linotype" w:cs="Arial"/>
        </w:rPr>
        <w:t xml:space="preserve">tenencia de la tierra, por lo que el sujeto obligado </w:t>
      </w:r>
      <w:r w:rsidR="00031767" w:rsidRPr="001E5F78">
        <w:rPr>
          <w:rFonts w:ascii="Palatino Linotype" w:hAnsi="Palatino Linotype" w:cs="Arial"/>
        </w:rPr>
        <w:t xml:space="preserve">se encuentra imposibilitado para atender </w:t>
      </w:r>
      <w:r w:rsidR="000A19E7" w:rsidRPr="001E5F78">
        <w:rPr>
          <w:rFonts w:ascii="Palatino Linotype" w:hAnsi="Palatino Linotype" w:cs="Arial"/>
        </w:rPr>
        <w:t xml:space="preserve">favorablemente </w:t>
      </w:r>
      <w:r w:rsidR="00031767" w:rsidRPr="001E5F78">
        <w:rPr>
          <w:rFonts w:ascii="Palatino Linotype" w:hAnsi="Palatino Linotype" w:cs="Arial"/>
        </w:rPr>
        <w:t>la solicitud de información presentada, toda vez que</w:t>
      </w:r>
      <w:r w:rsidR="00871020" w:rsidRPr="001E5F78">
        <w:rPr>
          <w:rFonts w:ascii="Palatino Linotype" w:hAnsi="Palatino Linotype" w:cs="Arial"/>
        </w:rPr>
        <w:t xml:space="preserve"> de acuerdo a sus atribuciones, no es quien genera la información</w:t>
      </w:r>
      <w:r w:rsidR="00031767" w:rsidRPr="001E5F78">
        <w:rPr>
          <w:rFonts w:ascii="Palatino Linotype" w:hAnsi="Palatino Linotype" w:cs="Arial"/>
        </w:rPr>
        <w:t xml:space="preserve"> </w:t>
      </w:r>
      <w:r w:rsidR="00871020" w:rsidRPr="001E5F78">
        <w:rPr>
          <w:rFonts w:ascii="Palatino Linotype" w:hAnsi="Palatino Linotype" w:cs="Arial"/>
        </w:rPr>
        <w:t>la materia de la misma.</w:t>
      </w:r>
    </w:p>
    <w:p w:rsidR="007B5A52" w:rsidRPr="001E5F78" w:rsidRDefault="00871020" w:rsidP="00FB3D36">
      <w:pPr>
        <w:spacing w:line="360" w:lineRule="auto"/>
        <w:jc w:val="both"/>
        <w:rPr>
          <w:rFonts w:ascii="Palatino Linotype" w:hAnsi="Palatino Linotype" w:cs="Arial"/>
        </w:rPr>
      </w:pPr>
      <w:r w:rsidRPr="001E5F78">
        <w:rPr>
          <w:rFonts w:ascii="Palatino Linotype" w:hAnsi="Palatino Linotype" w:cs="Arial"/>
          <w:szCs w:val="28"/>
        </w:rPr>
        <w:lastRenderedPageBreak/>
        <w:t xml:space="preserve">Asimismo, </w:t>
      </w:r>
      <w:r w:rsidRPr="001E5F78">
        <w:rPr>
          <w:rFonts w:ascii="Palatino Linotype" w:hAnsi="Palatino Linotype" w:cs="Arial"/>
        </w:rPr>
        <w:t xml:space="preserve">conviene precisar que de </w:t>
      </w:r>
      <w:r w:rsidR="00FB3D36" w:rsidRPr="001E5F78">
        <w:rPr>
          <w:rFonts w:ascii="Palatino Linotype" w:hAnsi="Palatino Linotype" w:cs="Arial"/>
        </w:rPr>
        <w:t>conformidad con la fracción</w:t>
      </w:r>
      <w:r w:rsidR="000A19E7" w:rsidRPr="001E5F78">
        <w:rPr>
          <w:rFonts w:ascii="Palatino Linotype" w:hAnsi="Palatino Linotype" w:cs="Arial"/>
        </w:rPr>
        <w:t xml:space="preserve"> </w:t>
      </w:r>
      <w:r w:rsidR="00FB3D36" w:rsidRPr="001E5F78">
        <w:rPr>
          <w:rFonts w:ascii="Palatino Linotype" w:hAnsi="Palatino Linotype" w:cs="Arial"/>
        </w:rPr>
        <w:t xml:space="preserve">III. </w:t>
      </w:r>
      <w:r w:rsidR="00FB3D36" w:rsidRPr="001E5F78">
        <w:rPr>
          <w:rFonts w:ascii="Palatino Linotype" w:hAnsi="Palatino Linotype" w:cs="Arial"/>
          <w:i/>
        </w:rPr>
        <w:t>PODER EJECUTIVO ESTATAL</w:t>
      </w:r>
      <w:r w:rsidR="00FB3D36" w:rsidRPr="001E5F78">
        <w:rPr>
          <w:rFonts w:ascii="Palatino Linotype" w:hAnsi="Palatino Linotype" w:cs="Arial"/>
        </w:rPr>
        <w:t xml:space="preserve">, inciso B) </w:t>
      </w:r>
      <w:r w:rsidR="00FB3D36" w:rsidRPr="001E5F78">
        <w:rPr>
          <w:rFonts w:ascii="Palatino Linotype" w:hAnsi="Palatino Linotype" w:cs="Arial"/>
          <w:i/>
        </w:rPr>
        <w:t>Administración Pública Paraestatal del Poder Ejecutivo Estatal</w:t>
      </w:r>
      <w:r w:rsidR="00FB3D36" w:rsidRPr="001E5F78">
        <w:rPr>
          <w:rFonts w:ascii="Palatino Linotype" w:hAnsi="Palatino Linotype" w:cs="Arial"/>
        </w:rPr>
        <w:t xml:space="preserve">,  </w:t>
      </w:r>
      <w:proofErr w:type="spellStart"/>
      <w:r w:rsidR="00FB3D36" w:rsidRPr="001E5F78">
        <w:rPr>
          <w:rFonts w:ascii="Palatino Linotype" w:hAnsi="Palatino Linotype" w:cs="Arial"/>
        </w:rPr>
        <w:t>subinciso</w:t>
      </w:r>
      <w:proofErr w:type="spellEnd"/>
      <w:r w:rsidR="00FB3D36" w:rsidRPr="001E5F78">
        <w:rPr>
          <w:rFonts w:ascii="Palatino Linotype" w:hAnsi="Palatino Linotype" w:cs="Arial"/>
        </w:rPr>
        <w:t xml:space="preserve"> a) </w:t>
      </w:r>
      <w:r w:rsidR="00FB3D36" w:rsidRPr="001E5F78">
        <w:rPr>
          <w:rFonts w:ascii="Palatino Linotype" w:hAnsi="Palatino Linotype" w:cs="Arial"/>
          <w:i/>
        </w:rPr>
        <w:t>Organismos descentralizados sectorizados</w:t>
      </w:r>
      <w:r w:rsidR="00FB3D36" w:rsidRPr="001E5F78">
        <w:rPr>
          <w:rFonts w:ascii="Palatino Linotype" w:hAnsi="Palatino Linotype" w:cs="Arial"/>
        </w:rPr>
        <w:t>, numeral 93 del acuerdo único del</w:t>
      </w:r>
      <w:r w:rsidRPr="001E5F78">
        <w:rPr>
          <w:rFonts w:ascii="Palatino Linotype" w:hAnsi="Palatino Linotype" w:cs="Arial"/>
        </w:rPr>
        <w:t xml:space="preserve"> </w:t>
      </w:r>
      <w:r w:rsidRPr="001E5F78">
        <w:rPr>
          <w:rFonts w:ascii="Palatino Linotype" w:hAnsi="Palatino Linotype" w:cs="Arial"/>
          <w:szCs w:val="28"/>
        </w:rPr>
        <w:t>Padrón de Sujetos Obligados en materia de Transparencia y Acceso a la Información Pública del Estado de México y Municipios</w:t>
      </w:r>
      <w:r w:rsidRPr="001E5F78">
        <w:rPr>
          <w:rStyle w:val="Refdenotaalpie"/>
          <w:rFonts w:ascii="Palatino Linotype" w:hAnsi="Palatino Linotype" w:cs="Arial"/>
          <w:szCs w:val="28"/>
        </w:rPr>
        <w:footnoteReference w:id="7"/>
      </w:r>
      <w:r w:rsidRPr="001E5F78">
        <w:rPr>
          <w:rFonts w:ascii="Palatino Linotype" w:hAnsi="Palatino Linotype" w:cs="Arial"/>
          <w:szCs w:val="28"/>
        </w:rPr>
        <w:t xml:space="preserve">, </w:t>
      </w:r>
      <w:r w:rsidR="00FB3D36" w:rsidRPr="001E5F78">
        <w:rPr>
          <w:rFonts w:ascii="Palatino Linotype" w:hAnsi="Palatino Linotype" w:cs="Arial"/>
          <w:szCs w:val="28"/>
        </w:rPr>
        <w:t>el Instituto Mexiquense de la Vivienda Social es un sujeto obligado</w:t>
      </w:r>
      <w:r w:rsidR="000A1FF9" w:rsidRPr="001E5F78">
        <w:rPr>
          <w:rFonts w:ascii="Palatino Linotype" w:hAnsi="Palatino Linotype" w:cs="Arial"/>
          <w:szCs w:val="28"/>
        </w:rPr>
        <w:t xml:space="preserve"> del ramo Urbano y Metropolitano,</w:t>
      </w:r>
      <w:r w:rsidR="00FB3D36" w:rsidRPr="001E5F78">
        <w:rPr>
          <w:rFonts w:ascii="Palatino Linotype" w:hAnsi="Palatino Linotype" w:cs="Arial"/>
          <w:szCs w:val="28"/>
        </w:rPr>
        <w:t xml:space="preserve"> con obligaciones de transparencia independiente</w:t>
      </w:r>
      <w:r w:rsidR="000A1FF9" w:rsidRPr="001E5F78">
        <w:rPr>
          <w:rFonts w:ascii="Palatino Linotype" w:hAnsi="Palatino Linotype" w:cs="Arial"/>
          <w:szCs w:val="28"/>
        </w:rPr>
        <w:t>s</w:t>
      </w:r>
      <w:r w:rsidR="00FB3D36" w:rsidRPr="001E5F78">
        <w:rPr>
          <w:rFonts w:ascii="Palatino Linotype" w:hAnsi="Palatino Linotype" w:cs="Arial"/>
          <w:szCs w:val="28"/>
        </w:rPr>
        <w:t xml:space="preserve">, motivo por el cual, es necesario que el recurrente </w:t>
      </w:r>
      <w:r w:rsidR="00B94DA0" w:rsidRPr="001E5F78">
        <w:rPr>
          <w:rFonts w:ascii="Palatino Linotype" w:hAnsi="Palatino Linotype" w:cs="Arial"/>
          <w:szCs w:val="28"/>
        </w:rPr>
        <w:t xml:space="preserve">presente </w:t>
      </w:r>
      <w:r w:rsidR="00FB3D36" w:rsidRPr="001E5F78">
        <w:rPr>
          <w:rFonts w:ascii="Palatino Linotype" w:hAnsi="Palatino Linotype" w:cs="Arial"/>
          <w:szCs w:val="28"/>
        </w:rPr>
        <w:t xml:space="preserve">su solicitud de información de manera directa ante dicho </w:t>
      </w:r>
      <w:r w:rsidR="00027E02" w:rsidRPr="001E5F78">
        <w:rPr>
          <w:rFonts w:ascii="Palatino Linotype" w:hAnsi="Palatino Linotype" w:cs="Arial"/>
          <w:szCs w:val="28"/>
        </w:rPr>
        <w:t>Sujeto Obligado</w:t>
      </w:r>
      <w:r w:rsidR="00FB3D36" w:rsidRPr="001E5F78">
        <w:rPr>
          <w:rFonts w:ascii="Palatino Linotype" w:hAnsi="Palatino Linotype" w:cs="Arial"/>
          <w:szCs w:val="28"/>
        </w:rPr>
        <w:t xml:space="preserve">. </w:t>
      </w:r>
    </w:p>
    <w:p w:rsidR="00092208" w:rsidRPr="001E5F78" w:rsidRDefault="00E45D06" w:rsidP="00E45D06">
      <w:pPr>
        <w:spacing w:before="240" w:after="240" w:line="360" w:lineRule="auto"/>
        <w:jc w:val="both"/>
        <w:rPr>
          <w:rFonts w:ascii="Palatino Linotype" w:hAnsi="Palatino Linotype"/>
        </w:rPr>
      </w:pPr>
      <w:r w:rsidRPr="001E5F78">
        <w:rPr>
          <w:rFonts w:ascii="Palatino Linotype" w:hAnsi="Palatino Linotype"/>
        </w:rPr>
        <w:t>Finalmente, no pasa desapercibido para éste Órgano Garante que el recurrente manifestó como motivos de inconformidad que el sujeto obligado tardó quin</w:t>
      </w:r>
      <w:r w:rsidR="00B94DA0" w:rsidRPr="001E5F78">
        <w:rPr>
          <w:rFonts w:ascii="Palatino Linotype" w:hAnsi="Palatino Linotype"/>
        </w:rPr>
        <w:t>c</w:t>
      </w:r>
      <w:r w:rsidRPr="001E5F78">
        <w:rPr>
          <w:rFonts w:ascii="Palatino Linotype" w:hAnsi="Palatino Linotype"/>
        </w:rPr>
        <w:t>e días en referir que no era competente, no obstante, como puede a</w:t>
      </w:r>
      <w:r w:rsidR="00092208" w:rsidRPr="001E5F78">
        <w:rPr>
          <w:rFonts w:ascii="Palatino Linotype" w:hAnsi="Palatino Linotype"/>
        </w:rPr>
        <w:t>preciarse</w:t>
      </w:r>
      <w:r w:rsidRPr="001E5F78">
        <w:rPr>
          <w:rFonts w:ascii="Palatino Linotype" w:hAnsi="Palatino Linotype"/>
        </w:rPr>
        <w:t xml:space="preserve"> en las constancias que obran en el expediente electrónico, </w:t>
      </w:r>
      <w:r w:rsidR="00092208" w:rsidRPr="001E5F78">
        <w:rPr>
          <w:rFonts w:ascii="Palatino Linotype" w:hAnsi="Palatino Linotype"/>
        </w:rPr>
        <w:t>el Responsable de la Unidad</w:t>
      </w:r>
      <w:r w:rsidRPr="001E5F78">
        <w:rPr>
          <w:rFonts w:ascii="Palatino Linotype" w:hAnsi="Palatino Linotype"/>
        </w:rPr>
        <w:t xml:space="preserve"> </w:t>
      </w:r>
      <w:r w:rsidR="00092208" w:rsidRPr="001E5F78">
        <w:rPr>
          <w:rFonts w:ascii="Palatino Linotype" w:hAnsi="Palatino Linotype"/>
        </w:rPr>
        <w:t xml:space="preserve">de Trasparencia </w:t>
      </w:r>
      <w:r w:rsidRPr="001E5F78">
        <w:rPr>
          <w:rFonts w:ascii="Palatino Linotype" w:hAnsi="Palatino Linotype"/>
        </w:rPr>
        <w:t xml:space="preserve">del Sujeto Obligado, hizo del conocimiento del </w:t>
      </w:r>
      <w:r w:rsidR="00092208" w:rsidRPr="001E5F78">
        <w:rPr>
          <w:rFonts w:ascii="Palatino Linotype" w:hAnsi="Palatino Linotype"/>
        </w:rPr>
        <w:t xml:space="preserve">solicitante </w:t>
      </w:r>
      <w:r w:rsidRPr="001E5F78">
        <w:rPr>
          <w:rFonts w:ascii="Palatino Linotype" w:hAnsi="Palatino Linotype"/>
        </w:rPr>
        <w:t>tal circunstancia</w:t>
      </w:r>
      <w:r w:rsidR="00092208" w:rsidRPr="001E5F78">
        <w:rPr>
          <w:rFonts w:ascii="Palatino Linotype" w:hAnsi="Palatino Linotype"/>
        </w:rPr>
        <w:t xml:space="preserve"> a los dos días hábiles posteriores a la recepción de la solicitud, es decir, se le informó sobre la incompetencia para atender a la solicitud </w:t>
      </w:r>
      <w:r w:rsidR="00B94DA0" w:rsidRPr="001E5F78">
        <w:rPr>
          <w:rFonts w:ascii="Palatino Linotype" w:hAnsi="Palatino Linotype"/>
        </w:rPr>
        <w:t xml:space="preserve">dentro del plazo </w:t>
      </w:r>
      <w:r w:rsidR="00092208" w:rsidRPr="001E5F78">
        <w:rPr>
          <w:rFonts w:ascii="Palatino Linotype" w:hAnsi="Palatino Linotype"/>
        </w:rPr>
        <w:t xml:space="preserve">de tres días que señala el artículo 167 de la Ley de la Materia, orientándole para que dirigiera la misma al sujeto obligado competente de acuerdo </w:t>
      </w:r>
      <w:r w:rsidR="00B94DA0" w:rsidRPr="001E5F78">
        <w:rPr>
          <w:rFonts w:ascii="Palatino Linotype" w:hAnsi="Palatino Linotype"/>
        </w:rPr>
        <w:t>con</w:t>
      </w:r>
      <w:r w:rsidR="00092208" w:rsidRPr="001E5F78">
        <w:rPr>
          <w:rFonts w:ascii="Palatino Linotype" w:hAnsi="Palatino Linotype"/>
        </w:rPr>
        <w:t xml:space="preserve"> sus facultades.</w:t>
      </w:r>
    </w:p>
    <w:p w:rsidR="00E45D06" w:rsidRPr="001E5F78" w:rsidRDefault="00E45D06" w:rsidP="00E45D06">
      <w:pPr>
        <w:spacing w:before="240" w:after="240" w:line="360" w:lineRule="auto"/>
        <w:jc w:val="both"/>
        <w:rPr>
          <w:rFonts w:ascii="Palatino Linotype" w:hAnsi="Palatino Linotype" w:cs="Arial"/>
        </w:rPr>
      </w:pPr>
      <w:r w:rsidRPr="001E5F78">
        <w:rPr>
          <w:rFonts w:ascii="Palatino Linotype" w:hAnsi="Palatino Linotype" w:cs="Arial"/>
        </w:rPr>
        <w:t xml:space="preserve">En tales circunstancias, ante lo infundado de los motivos de inconformidad del </w:t>
      </w:r>
      <w:r w:rsidR="00092208" w:rsidRPr="001E5F78">
        <w:rPr>
          <w:rFonts w:ascii="Palatino Linotype" w:hAnsi="Palatino Linotype" w:cs="Arial"/>
        </w:rPr>
        <w:t>solicitante</w:t>
      </w:r>
      <w:r w:rsidRPr="001E5F78">
        <w:rPr>
          <w:rFonts w:ascii="Palatino Linotype" w:hAnsi="Palatino Linotype" w:cs="Arial"/>
        </w:rPr>
        <w:t xml:space="preserve">, resulta procedente </w:t>
      </w:r>
      <w:r w:rsidRPr="001E5F78">
        <w:rPr>
          <w:rFonts w:ascii="Palatino Linotype" w:hAnsi="Palatino Linotype" w:cs="Arial"/>
          <w:i/>
        </w:rPr>
        <w:t xml:space="preserve">confirmar </w:t>
      </w:r>
      <w:r w:rsidRPr="001E5F78">
        <w:rPr>
          <w:rFonts w:ascii="Palatino Linotype" w:hAnsi="Palatino Linotype" w:cs="Arial"/>
        </w:rPr>
        <w:t xml:space="preserve">la respuesta que el Sujeto Obligado otorgó a la solicitud de acceso a la información pública </w:t>
      </w:r>
      <w:r w:rsidR="00092208" w:rsidRPr="001E5F78">
        <w:rPr>
          <w:rFonts w:ascii="Palatino Linotype" w:hAnsi="Palatino Linotype" w:cs="Arial"/>
        </w:rPr>
        <w:t>pre</w:t>
      </w:r>
      <w:r w:rsidR="00D7535D" w:rsidRPr="001E5F78">
        <w:rPr>
          <w:rFonts w:ascii="Palatino Linotype" w:hAnsi="Palatino Linotype" w:cs="Arial"/>
        </w:rPr>
        <w:t>s</w:t>
      </w:r>
      <w:r w:rsidR="00092208" w:rsidRPr="001E5F78">
        <w:rPr>
          <w:rFonts w:ascii="Palatino Linotype" w:hAnsi="Palatino Linotype" w:cs="Arial"/>
        </w:rPr>
        <w:t>entada</w:t>
      </w:r>
      <w:r w:rsidRPr="001E5F78">
        <w:rPr>
          <w:rFonts w:ascii="Palatino Linotype" w:hAnsi="Palatino Linotype" w:cs="Arial"/>
        </w:rPr>
        <w:t xml:space="preserve">, dejando a salvo sus </w:t>
      </w:r>
      <w:r w:rsidRPr="001E5F78">
        <w:rPr>
          <w:rFonts w:ascii="Palatino Linotype" w:hAnsi="Palatino Linotype" w:cs="Arial"/>
        </w:rPr>
        <w:lastRenderedPageBreak/>
        <w:t>derechos para que pueda formular una nueva solicitud ante el Sujeto Obligado competente.</w:t>
      </w:r>
    </w:p>
    <w:p w:rsidR="00E45D06" w:rsidRPr="001E5F78" w:rsidRDefault="00E45D06" w:rsidP="00E45D06">
      <w:pPr>
        <w:spacing w:before="240" w:after="240" w:line="360" w:lineRule="auto"/>
        <w:jc w:val="both"/>
        <w:rPr>
          <w:rFonts w:ascii="Palatino Linotype" w:hAnsi="Palatino Linotype" w:cs="Arial"/>
        </w:rPr>
      </w:pPr>
      <w:r w:rsidRPr="001E5F78">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181, 185 de la Ley de Transparencia y Acceso a la Información Pública del Estado de México y Municipios, este Pleno:</w:t>
      </w:r>
    </w:p>
    <w:p w:rsidR="00E45D06" w:rsidRPr="001E5F78" w:rsidRDefault="00E45D06" w:rsidP="00E45D06">
      <w:pPr>
        <w:pStyle w:val="Prrafodelista"/>
        <w:numPr>
          <w:ilvl w:val="0"/>
          <w:numId w:val="9"/>
        </w:numPr>
        <w:spacing w:before="240" w:after="240" w:line="360" w:lineRule="auto"/>
        <w:jc w:val="center"/>
        <w:rPr>
          <w:rFonts w:ascii="Palatino Linotype" w:hAnsi="Palatino Linotype" w:cs="Arial"/>
          <w:b/>
        </w:rPr>
      </w:pPr>
      <w:r w:rsidRPr="001E5F78">
        <w:rPr>
          <w:rFonts w:ascii="Palatino Linotype" w:hAnsi="Palatino Linotype" w:cs="Arial"/>
          <w:b/>
        </w:rPr>
        <w:t>R E S U E L V E:</w:t>
      </w:r>
    </w:p>
    <w:p w:rsidR="00E45D06" w:rsidRPr="001E5F78" w:rsidRDefault="00E45D06" w:rsidP="00E45D06">
      <w:pPr>
        <w:spacing w:before="240" w:after="240" w:line="360" w:lineRule="auto"/>
        <w:jc w:val="both"/>
        <w:rPr>
          <w:rFonts w:ascii="Palatino Linotype" w:hAnsi="Palatino Linotype" w:cs="Arial"/>
        </w:rPr>
      </w:pPr>
      <w:r w:rsidRPr="001E5F78">
        <w:rPr>
          <w:rFonts w:ascii="Palatino Linotype" w:hAnsi="Palatino Linotype" w:cs="Arial"/>
          <w:b/>
        </w:rPr>
        <w:t xml:space="preserve">Primero. </w:t>
      </w:r>
      <w:r w:rsidRPr="001E5F78">
        <w:rPr>
          <w:rFonts w:ascii="Palatino Linotype" w:hAnsi="Palatino Linotype" w:cs="Arial"/>
        </w:rPr>
        <w:t xml:space="preserve">Son infundadas </w:t>
      </w:r>
      <w:r w:rsidRPr="001E5F78">
        <w:rPr>
          <w:rFonts w:ascii="Palatino Linotype" w:eastAsia="Arial Unicode MS" w:hAnsi="Palatino Linotype" w:cs="Arial"/>
        </w:rPr>
        <w:t>las razones o motivos de inconformidad hechos valer por el Recurrente</w:t>
      </w:r>
      <w:r w:rsidRPr="001E5F78">
        <w:rPr>
          <w:rFonts w:ascii="Palatino Linotype" w:hAnsi="Palatino Linotype" w:cs="Arial"/>
        </w:rPr>
        <w:t>, por ende, en términos de los argumentos de derecho señalados en el considerando cuarto, se</w:t>
      </w:r>
      <w:r w:rsidRPr="001E5F78">
        <w:rPr>
          <w:rFonts w:ascii="Palatino Linotype" w:hAnsi="Palatino Linotype" w:cs="Arial"/>
          <w:b/>
        </w:rPr>
        <w:t xml:space="preserve"> CONFIRMA </w:t>
      </w:r>
      <w:r w:rsidRPr="001E5F78">
        <w:rPr>
          <w:rFonts w:ascii="Palatino Linotype" w:hAnsi="Palatino Linotype" w:cs="Arial"/>
        </w:rPr>
        <w:t xml:space="preserve">la respuesta del </w:t>
      </w:r>
      <w:r w:rsidRPr="001E5F78">
        <w:rPr>
          <w:rFonts w:ascii="Palatino Linotype" w:hAnsi="Palatino Linotype" w:cs="Arial"/>
          <w:b/>
        </w:rPr>
        <w:t>SUJETO OBLIGADO</w:t>
      </w:r>
      <w:r w:rsidRPr="001E5F78">
        <w:rPr>
          <w:rFonts w:ascii="Palatino Linotype" w:hAnsi="Palatino Linotype" w:cs="Arial"/>
        </w:rPr>
        <w:t>.</w:t>
      </w:r>
    </w:p>
    <w:p w:rsidR="00E45D06" w:rsidRPr="001E5F78" w:rsidRDefault="00E45D06" w:rsidP="00E45D06">
      <w:pPr>
        <w:pStyle w:val="NormalWeb"/>
        <w:spacing w:line="360" w:lineRule="auto"/>
        <w:jc w:val="both"/>
        <w:rPr>
          <w:rFonts w:ascii="Palatino Linotype" w:hAnsi="Palatino Linotype" w:cs="Arial"/>
          <w:b/>
        </w:rPr>
      </w:pPr>
      <w:r w:rsidRPr="001E5F78">
        <w:rPr>
          <w:rFonts w:ascii="Palatino Linotype" w:hAnsi="Palatino Linotype" w:cs="Arial"/>
          <w:b/>
        </w:rPr>
        <w:t xml:space="preserve">Segundo. </w:t>
      </w:r>
      <w:r w:rsidRPr="001E5F78">
        <w:rPr>
          <w:rFonts w:ascii="Palatino Linotype" w:hAnsi="Palatino Linotype" w:cs="Arial"/>
          <w:b/>
          <w:bCs/>
          <w:shd w:val="clear" w:color="auto" w:fill="FFFFFF"/>
        </w:rPr>
        <w:t>Remítase</w:t>
      </w:r>
      <w:r w:rsidRPr="001E5F78">
        <w:rPr>
          <w:rStyle w:val="apple-converted-space"/>
          <w:rFonts w:ascii="Palatino Linotype" w:hAnsi="Palatino Linotype" w:cs="Arial"/>
          <w:b/>
          <w:bCs/>
          <w:i/>
          <w:iCs/>
          <w:shd w:val="clear" w:color="auto" w:fill="FFFFFF"/>
        </w:rPr>
        <w:t> </w:t>
      </w:r>
      <w:r w:rsidRPr="001E5F78">
        <w:rPr>
          <w:rFonts w:ascii="Palatino Linotype" w:hAnsi="Palatino Linotype"/>
          <w:shd w:val="clear" w:color="auto" w:fill="FFFFFF"/>
        </w:rPr>
        <w:t>al Responsable de la Unidad de Transparencia del</w:t>
      </w:r>
      <w:r w:rsidRPr="001E5F78">
        <w:rPr>
          <w:rStyle w:val="apple-converted-space"/>
          <w:rFonts w:ascii="Palatino Linotype" w:hAnsi="Palatino Linotype"/>
          <w:bCs/>
          <w:shd w:val="clear" w:color="auto" w:fill="FFFFFF"/>
        </w:rPr>
        <w:t> </w:t>
      </w:r>
      <w:r w:rsidRPr="001E5F78">
        <w:rPr>
          <w:rFonts w:ascii="Palatino Linotype" w:hAnsi="Palatino Linotype"/>
          <w:bCs/>
          <w:shd w:val="clear" w:color="auto" w:fill="FFFFFF"/>
        </w:rPr>
        <w:t>Sujeto Obligado</w:t>
      </w:r>
      <w:r w:rsidRPr="001E5F78">
        <w:rPr>
          <w:rFonts w:ascii="Palatino Linotype" w:hAnsi="Palatino Linotype"/>
          <w:shd w:val="clear" w:color="auto" w:fill="FFFFFF"/>
        </w:rPr>
        <w:t xml:space="preserve"> para su conocimiento, la presente resolución.</w:t>
      </w:r>
    </w:p>
    <w:p w:rsidR="00E45D06" w:rsidRPr="001E5F78" w:rsidRDefault="00E45D06" w:rsidP="00E45D06">
      <w:pPr>
        <w:spacing w:before="240" w:after="240" w:line="360" w:lineRule="auto"/>
        <w:jc w:val="both"/>
        <w:rPr>
          <w:rFonts w:ascii="Palatino Linotype" w:hAnsi="Palatino Linotype" w:cs="Arial"/>
        </w:rPr>
      </w:pPr>
      <w:r w:rsidRPr="001E5F78">
        <w:rPr>
          <w:rFonts w:ascii="Palatino Linotype" w:hAnsi="Palatino Linotype" w:cs="Arial"/>
          <w:b/>
        </w:rPr>
        <w:t>Tercero.  Hágase del conocimiento</w:t>
      </w:r>
      <w:r w:rsidRPr="001E5F78">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F41306" w:rsidRPr="001E5F78" w:rsidRDefault="00F41306" w:rsidP="00EE43FE">
      <w:pPr>
        <w:spacing w:before="240" w:after="240" w:line="360" w:lineRule="auto"/>
        <w:jc w:val="both"/>
        <w:rPr>
          <w:rFonts w:ascii="Palatino Linotype" w:hAnsi="Palatino Linotype" w:cs="Arial"/>
        </w:rPr>
      </w:pPr>
      <w:r w:rsidRPr="001E5F78">
        <w:rPr>
          <w:rFonts w:ascii="Palatino Linotype" w:hAnsi="Palatino Linotype" w:cs="Arial"/>
        </w:rPr>
        <w:t xml:space="preserve">ASÍ LO RESUELVE, POR </w:t>
      </w:r>
      <w:r w:rsidR="00A77F5E" w:rsidRPr="001E5F78">
        <w:rPr>
          <w:rFonts w:ascii="Palatino Linotype" w:hAnsi="Palatino Linotype" w:cs="Arial"/>
        </w:rPr>
        <w:t>UNANIMIDAD</w:t>
      </w:r>
      <w:r w:rsidR="000806B8" w:rsidRPr="001E5F78">
        <w:rPr>
          <w:rFonts w:ascii="Palatino Linotype" w:hAnsi="Palatino Linotype" w:cs="Arial"/>
        </w:rPr>
        <w:t xml:space="preserve"> </w:t>
      </w:r>
      <w:r w:rsidRPr="001E5F78">
        <w:rPr>
          <w:rFonts w:ascii="Palatino Linotype" w:hAnsi="Palatino Linotype" w:cs="Arial"/>
        </w:rPr>
        <w:t>DE VOTOS, EL PLENO DEL</w:t>
      </w:r>
      <w:r w:rsidRPr="001E5F78">
        <w:rPr>
          <w:rFonts w:ascii="Palatino Linotype" w:eastAsia="Arial Unicode MS" w:hAnsi="Palatino Linotype" w:cs="Arial"/>
        </w:rPr>
        <w:t xml:space="preserve"> INSTITUTO DE TRANSPARENCIA, ACCESO A LA INFORMACIÓN PÚBLICA Y PROTECCIÓN DE DATOS PERSONALES DEL ESTADO DE MÉXICO Y MUNICIPIOS</w:t>
      </w:r>
      <w:r w:rsidRPr="001E5F78">
        <w:rPr>
          <w:rFonts w:ascii="Palatino Linotype" w:hAnsi="Palatino Linotype" w:cs="Arial"/>
        </w:rPr>
        <w:t xml:space="preserve">, CONFORMADO POR LOS COMISIONADOS </w:t>
      </w:r>
      <w:r w:rsidR="00E609E7" w:rsidRPr="001E5F78">
        <w:rPr>
          <w:rFonts w:ascii="Palatino Linotype" w:hAnsi="Palatino Linotype"/>
        </w:rPr>
        <w:t xml:space="preserve">ZULEMA </w:t>
      </w:r>
      <w:r w:rsidR="00E609E7" w:rsidRPr="001E5F78">
        <w:rPr>
          <w:rFonts w:ascii="Palatino Linotype" w:hAnsi="Palatino Linotype"/>
        </w:rPr>
        <w:lastRenderedPageBreak/>
        <w:t>MARTÍNEZ SÁNCHEZ; EVA ABAID YAPUR; JOSÉ GUADALUPE LUNA HERNÁNDEZ</w:t>
      </w:r>
      <w:r w:rsidR="00CB70F5" w:rsidRPr="001E5F78">
        <w:rPr>
          <w:rFonts w:ascii="Palatino Linotype" w:hAnsi="Palatino Linotype"/>
        </w:rPr>
        <w:t xml:space="preserve">; </w:t>
      </w:r>
      <w:r w:rsidR="00E609E7" w:rsidRPr="001E5F78">
        <w:rPr>
          <w:rFonts w:ascii="Palatino Linotype" w:hAnsi="Palatino Linotype"/>
        </w:rPr>
        <w:t>JAVIER MARTÍNEZ CRUZ</w:t>
      </w:r>
      <w:r w:rsidR="00CB70F5" w:rsidRPr="001E5F78">
        <w:rPr>
          <w:rFonts w:ascii="Palatino Linotype" w:hAnsi="Palatino Linotype"/>
        </w:rPr>
        <w:t xml:space="preserve"> Y LUIS GUSTAVO PARRA NORIEGA</w:t>
      </w:r>
      <w:r w:rsidR="00E609E7" w:rsidRPr="001E5F78">
        <w:rPr>
          <w:rFonts w:ascii="Palatino Linotype" w:hAnsi="Palatino Linotype"/>
        </w:rPr>
        <w:t>;</w:t>
      </w:r>
      <w:r w:rsidR="000806B8" w:rsidRPr="001E5F78">
        <w:rPr>
          <w:rFonts w:ascii="Palatino Linotype" w:hAnsi="Palatino Linotype" w:cs="Arial"/>
        </w:rPr>
        <w:t xml:space="preserve"> </w:t>
      </w:r>
      <w:r w:rsidRPr="001E5F78">
        <w:rPr>
          <w:rFonts w:ascii="Palatino Linotype" w:hAnsi="Palatino Linotype" w:cs="Arial"/>
        </w:rPr>
        <w:t>EN LA</w:t>
      </w:r>
      <w:r w:rsidR="00D40677" w:rsidRPr="001E5F78">
        <w:rPr>
          <w:rFonts w:ascii="Palatino Linotype" w:hAnsi="Palatino Linotype" w:cs="Arial"/>
        </w:rPr>
        <w:t xml:space="preserve"> </w:t>
      </w:r>
      <w:r w:rsidR="0012019B" w:rsidRPr="001E5F78">
        <w:rPr>
          <w:rFonts w:ascii="Palatino Linotype" w:hAnsi="Palatino Linotype" w:cs="Arial"/>
        </w:rPr>
        <w:t xml:space="preserve">TRIGÉSIMO </w:t>
      </w:r>
      <w:r w:rsidR="00D54A9E" w:rsidRPr="001E5F78">
        <w:rPr>
          <w:rFonts w:ascii="Palatino Linotype" w:hAnsi="Palatino Linotype" w:cs="Arial"/>
        </w:rPr>
        <w:t>SÉPTIMA</w:t>
      </w:r>
      <w:r w:rsidR="001D2F58" w:rsidRPr="001E5F78">
        <w:rPr>
          <w:rFonts w:ascii="Palatino Linotype" w:hAnsi="Palatino Linotype" w:cs="Arial"/>
        </w:rPr>
        <w:t xml:space="preserve"> </w:t>
      </w:r>
      <w:r w:rsidRPr="001E5F78">
        <w:rPr>
          <w:rFonts w:ascii="Palatino Linotype" w:hAnsi="Palatino Linotype" w:cs="Arial"/>
        </w:rPr>
        <w:t xml:space="preserve">SESIÓN ORDINARIA CELEBRADA </w:t>
      </w:r>
      <w:r w:rsidR="001D2F58" w:rsidRPr="001E5F78">
        <w:rPr>
          <w:rFonts w:ascii="Palatino Linotype" w:hAnsi="Palatino Linotype" w:cs="Arial"/>
        </w:rPr>
        <w:t xml:space="preserve">EL </w:t>
      </w:r>
      <w:r w:rsidR="00D54A9E" w:rsidRPr="001E5F78">
        <w:rPr>
          <w:rFonts w:ascii="Palatino Linotype" w:hAnsi="Palatino Linotype" w:cs="Arial"/>
        </w:rPr>
        <w:t>DIEZ DE OCTUBRE</w:t>
      </w:r>
      <w:r w:rsidR="007046D6" w:rsidRPr="001E5F78">
        <w:rPr>
          <w:rFonts w:ascii="Palatino Linotype" w:hAnsi="Palatino Linotype" w:cs="Arial"/>
        </w:rPr>
        <w:t xml:space="preserve"> </w:t>
      </w:r>
      <w:r w:rsidR="00E609E7" w:rsidRPr="001E5F78">
        <w:rPr>
          <w:rFonts w:ascii="Palatino Linotype" w:hAnsi="Palatino Linotype" w:cs="Arial"/>
        </w:rPr>
        <w:t>DE DOS MIL DIECIOCHO</w:t>
      </w:r>
      <w:r w:rsidRPr="001E5F78">
        <w:rPr>
          <w:rFonts w:ascii="Palatino Linotype" w:hAnsi="Palatino Linotype" w:cs="Arial"/>
        </w:rPr>
        <w:t xml:space="preserve">, ANTE </w:t>
      </w:r>
      <w:r w:rsidR="00E609E7" w:rsidRPr="001E5F78">
        <w:rPr>
          <w:rFonts w:ascii="Palatino Linotype" w:hAnsi="Palatino Linotype" w:cs="Arial"/>
        </w:rPr>
        <w:t>EL SECRETARIO TÉCNICO</w:t>
      </w:r>
      <w:r w:rsidRPr="001E5F78">
        <w:rPr>
          <w:rFonts w:ascii="Palatino Linotype" w:hAnsi="Palatino Linotype" w:cs="Arial"/>
        </w:rPr>
        <w:t xml:space="preserve"> DEL PLENO,</w:t>
      </w:r>
      <w:r w:rsidR="00E609E7" w:rsidRPr="001E5F78">
        <w:rPr>
          <w:rFonts w:ascii="Palatino Linotype" w:hAnsi="Palatino Linotype" w:cs="Arial"/>
        </w:rPr>
        <w:t xml:space="preserve"> </w:t>
      </w:r>
      <w:r w:rsidR="00C33EC3" w:rsidRPr="001E5F78">
        <w:rPr>
          <w:rFonts w:ascii="Palatino Linotype" w:hAnsi="Palatino Linotype" w:cs="Arial"/>
        </w:rPr>
        <w:t xml:space="preserve">ALEXIS </w:t>
      </w:r>
      <w:r w:rsidR="00E609E7" w:rsidRPr="001E5F78">
        <w:rPr>
          <w:rFonts w:ascii="Palatino Linotype" w:hAnsi="Palatino Linotype" w:cs="Arial"/>
        </w:rPr>
        <w:t>TAPIA</w:t>
      </w:r>
      <w:r w:rsidR="00E609E7" w:rsidRPr="001E5F78">
        <w:rPr>
          <w:rFonts w:ascii="Palatino Linotype" w:hAnsi="Palatino Linotype" w:cs="Arial"/>
          <w:lang w:val="es-ES_tradnl"/>
        </w:rPr>
        <w:t xml:space="preserve"> </w:t>
      </w:r>
      <w:r w:rsidR="00C33EC3" w:rsidRPr="001E5F78">
        <w:rPr>
          <w:rFonts w:ascii="Palatino Linotype" w:hAnsi="Palatino Linotype" w:cs="Arial"/>
          <w:lang w:val="es-ES_tradnl"/>
        </w:rPr>
        <w:t>RAMÍREZ</w:t>
      </w:r>
      <w:r w:rsidRPr="001E5F78">
        <w:rPr>
          <w:rFonts w:ascii="Palatino Linotype" w:hAnsi="Palatino Linotype" w:cs="Arial"/>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1E5F78" w:rsidRPr="001E5F78" w:rsidTr="00511E34">
        <w:trPr>
          <w:trHeight w:val="1807"/>
        </w:trPr>
        <w:tc>
          <w:tcPr>
            <w:tcW w:w="8828" w:type="dxa"/>
            <w:gridSpan w:val="2"/>
            <w:vAlign w:val="center"/>
          </w:tcPr>
          <w:p w:rsidR="00CB70F5" w:rsidRPr="001E5F78" w:rsidRDefault="00CB70F5" w:rsidP="00511E34">
            <w:pPr>
              <w:jc w:val="center"/>
              <w:rPr>
                <w:rFonts w:ascii="Palatino Linotype" w:hAnsi="Palatino Linotype" w:cs="Arial"/>
                <w:b/>
              </w:rPr>
            </w:pPr>
          </w:p>
          <w:p w:rsidR="00CB70F5" w:rsidRPr="001E5F78" w:rsidRDefault="00CB70F5" w:rsidP="00511E34">
            <w:pPr>
              <w:jc w:val="center"/>
              <w:rPr>
                <w:rFonts w:ascii="Palatino Linotype" w:hAnsi="Palatino Linotype" w:cs="Arial"/>
                <w:b/>
              </w:rPr>
            </w:pPr>
          </w:p>
          <w:p w:rsidR="002E3373" w:rsidRPr="001E5F78" w:rsidRDefault="002E3373" w:rsidP="00511E34">
            <w:pPr>
              <w:jc w:val="center"/>
              <w:rPr>
                <w:rFonts w:ascii="Palatino Linotype" w:hAnsi="Palatino Linotype" w:cs="Arial"/>
                <w:b/>
              </w:rPr>
            </w:pPr>
          </w:p>
          <w:p w:rsidR="00027E02" w:rsidRPr="001E5F78" w:rsidRDefault="00027E02" w:rsidP="00511E34">
            <w:pPr>
              <w:jc w:val="center"/>
              <w:rPr>
                <w:rFonts w:ascii="Palatino Linotype" w:hAnsi="Palatino Linotype" w:cs="Arial"/>
                <w:b/>
              </w:rPr>
            </w:pPr>
          </w:p>
          <w:p w:rsidR="00CB70F5" w:rsidRPr="001E5F78" w:rsidRDefault="00CB70F5" w:rsidP="00511E34">
            <w:pPr>
              <w:jc w:val="center"/>
              <w:rPr>
                <w:rFonts w:ascii="Palatino Linotype" w:hAnsi="Palatino Linotype" w:cs="Arial"/>
                <w:b/>
              </w:rPr>
            </w:pPr>
          </w:p>
          <w:p w:rsidR="00CB70F5" w:rsidRPr="001E5F78" w:rsidRDefault="00CB70F5" w:rsidP="00511E34">
            <w:pPr>
              <w:jc w:val="center"/>
              <w:rPr>
                <w:rFonts w:ascii="Palatino Linotype" w:hAnsi="Palatino Linotype"/>
              </w:rPr>
            </w:pPr>
            <w:r w:rsidRPr="001E5F78">
              <w:rPr>
                <w:rFonts w:ascii="Palatino Linotype" w:hAnsi="Palatino Linotype" w:cs="Arial"/>
                <w:b/>
              </w:rPr>
              <w:t>Zulema Martínez Sánchez</w:t>
            </w:r>
            <w:r w:rsidRPr="001E5F78">
              <w:rPr>
                <w:rFonts w:ascii="Palatino Linotype" w:hAnsi="Palatino Linotype"/>
              </w:rPr>
              <w:t xml:space="preserve"> </w:t>
            </w:r>
          </w:p>
          <w:p w:rsidR="00CB70F5" w:rsidRPr="001E5F78" w:rsidRDefault="0098780E" w:rsidP="00511E34">
            <w:pPr>
              <w:jc w:val="center"/>
              <w:rPr>
                <w:rFonts w:ascii="Palatino Linotype" w:hAnsi="Palatino Linotype"/>
              </w:rPr>
            </w:pPr>
            <w:r w:rsidRPr="001E5F78">
              <w:rPr>
                <w:rFonts w:ascii="Palatino Linotype" w:hAnsi="Palatino Linotype"/>
              </w:rPr>
              <w:t>Comisionada Presidenta</w:t>
            </w:r>
          </w:p>
          <w:p w:rsidR="00CB70F5" w:rsidRPr="001E5F78" w:rsidRDefault="00B0127F" w:rsidP="00511E34">
            <w:pPr>
              <w:jc w:val="center"/>
              <w:rPr>
                <w:rFonts w:ascii="Palatino Linotype" w:hAnsi="Palatino Linotype"/>
              </w:rPr>
            </w:pPr>
            <w:r w:rsidRPr="001E5F78">
              <w:rPr>
                <w:rFonts w:ascii="Palatino Linotype" w:hAnsi="Palatino Linotype"/>
              </w:rPr>
              <w:t>(Rúbrica)</w:t>
            </w:r>
          </w:p>
        </w:tc>
      </w:tr>
      <w:tr w:rsidR="001E5F78" w:rsidRPr="001E5F78" w:rsidTr="00511E34">
        <w:trPr>
          <w:trHeight w:val="2156"/>
        </w:trPr>
        <w:tc>
          <w:tcPr>
            <w:tcW w:w="4414" w:type="dxa"/>
            <w:vAlign w:val="center"/>
          </w:tcPr>
          <w:p w:rsidR="00CB70F5" w:rsidRPr="001E5F78" w:rsidRDefault="00CB70F5" w:rsidP="00511E34">
            <w:pPr>
              <w:jc w:val="center"/>
              <w:rPr>
                <w:rFonts w:ascii="Palatino Linotype" w:hAnsi="Palatino Linotype"/>
                <w:b/>
              </w:rPr>
            </w:pPr>
          </w:p>
          <w:p w:rsidR="00CB70F5" w:rsidRPr="001E5F78" w:rsidRDefault="00CB70F5" w:rsidP="00511E34">
            <w:pPr>
              <w:jc w:val="center"/>
              <w:rPr>
                <w:rFonts w:ascii="Palatino Linotype" w:hAnsi="Palatino Linotype"/>
                <w:b/>
              </w:rPr>
            </w:pPr>
          </w:p>
          <w:p w:rsidR="00CB70F5" w:rsidRPr="001E5F78" w:rsidRDefault="00CB70F5" w:rsidP="00511E34">
            <w:pPr>
              <w:jc w:val="center"/>
              <w:rPr>
                <w:rFonts w:ascii="Palatino Linotype" w:hAnsi="Palatino Linotype"/>
                <w:b/>
              </w:rPr>
            </w:pPr>
          </w:p>
          <w:p w:rsidR="00027E02" w:rsidRPr="001E5F78" w:rsidRDefault="00027E02" w:rsidP="00511E34">
            <w:pPr>
              <w:jc w:val="center"/>
              <w:rPr>
                <w:rFonts w:ascii="Palatino Linotype" w:hAnsi="Palatino Linotype"/>
                <w:b/>
              </w:rPr>
            </w:pPr>
          </w:p>
          <w:p w:rsidR="002E3373" w:rsidRPr="001E5F78" w:rsidRDefault="002E3373" w:rsidP="00511E34">
            <w:pPr>
              <w:jc w:val="center"/>
              <w:rPr>
                <w:rFonts w:ascii="Palatino Linotype" w:hAnsi="Palatino Linotype"/>
                <w:b/>
              </w:rPr>
            </w:pPr>
          </w:p>
          <w:p w:rsidR="00CB70F5" w:rsidRPr="001E5F78" w:rsidRDefault="00CB70F5" w:rsidP="00511E34">
            <w:pPr>
              <w:jc w:val="center"/>
              <w:rPr>
                <w:rFonts w:ascii="Palatino Linotype" w:hAnsi="Palatino Linotype"/>
                <w:b/>
              </w:rPr>
            </w:pPr>
          </w:p>
          <w:p w:rsidR="00CB70F5" w:rsidRPr="001E5F78" w:rsidRDefault="00CB70F5" w:rsidP="00511E34">
            <w:pPr>
              <w:jc w:val="center"/>
              <w:rPr>
                <w:rFonts w:ascii="Palatino Linotype" w:hAnsi="Palatino Linotype"/>
                <w:b/>
              </w:rPr>
            </w:pPr>
            <w:r w:rsidRPr="001E5F78">
              <w:rPr>
                <w:rFonts w:ascii="Palatino Linotype" w:hAnsi="Palatino Linotype"/>
                <w:b/>
              </w:rPr>
              <w:t xml:space="preserve">Eva </w:t>
            </w:r>
            <w:proofErr w:type="spellStart"/>
            <w:r w:rsidRPr="001E5F78">
              <w:rPr>
                <w:rFonts w:ascii="Palatino Linotype" w:hAnsi="Palatino Linotype"/>
                <w:b/>
              </w:rPr>
              <w:t>Abaid</w:t>
            </w:r>
            <w:proofErr w:type="spellEnd"/>
            <w:r w:rsidRPr="001E5F78">
              <w:rPr>
                <w:rFonts w:ascii="Palatino Linotype" w:hAnsi="Palatino Linotype"/>
                <w:b/>
              </w:rPr>
              <w:t xml:space="preserve"> </w:t>
            </w:r>
            <w:proofErr w:type="spellStart"/>
            <w:r w:rsidRPr="001E5F78">
              <w:rPr>
                <w:rFonts w:ascii="Palatino Linotype" w:hAnsi="Palatino Linotype"/>
                <w:b/>
              </w:rPr>
              <w:t>Yapur</w:t>
            </w:r>
            <w:proofErr w:type="spellEnd"/>
          </w:p>
          <w:p w:rsidR="00CB70F5" w:rsidRPr="001E5F78" w:rsidRDefault="00CB70F5" w:rsidP="00511E34">
            <w:pPr>
              <w:jc w:val="center"/>
              <w:rPr>
                <w:rFonts w:ascii="Palatino Linotype" w:hAnsi="Palatino Linotype"/>
              </w:rPr>
            </w:pPr>
            <w:r w:rsidRPr="001E5F78">
              <w:rPr>
                <w:rFonts w:ascii="Palatino Linotype" w:hAnsi="Palatino Linotype"/>
              </w:rPr>
              <w:t>Comisionada</w:t>
            </w:r>
          </w:p>
          <w:p w:rsidR="00CB70F5" w:rsidRPr="001E5F78" w:rsidRDefault="00B0127F" w:rsidP="00511E34">
            <w:pPr>
              <w:jc w:val="center"/>
              <w:rPr>
                <w:rFonts w:ascii="Palatino Linotype" w:hAnsi="Palatino Linotype"/>
              </w:rPr>
            </w:pPr>
            <w:r w:rsidRPr="001E5F78">
              <w:rPr>
                <w:rFonts w:ascii="Palatino Linotype" w:hAnsi="Palatino Linotype"/>
              </w:rPr>
              <w:t>(Rúbrica)</w:t>
            </w:r>
          </w:p>
        </w:tc>
        <w:tc>
          <w:tcPr>
            <w:tcW w:w="4414" w:type="dxa"/>
            <w:vAlign w:val="center"/>
          </w:tcPr>
          <w:p w:rsidR="00CB70F5" w:rsidRPr="001E5F78" w:rsidRDefault="00CB70F5" w:rsidP="00511E34">
            <w:pPr>
              <w:jc w:val="center"/>
              <w:rPr>
                <w:rFonts w:ascii="Palatino Linotype" w:hAnsi="Palatino Linotype"/>
                <w:b/>
              </w:rPr>
            </w:pPr>
          </w:p>
          <w:p w:rsidR="00CB70F5" w:rsidRPr="001E5F78" w:rsidRDefault="00CB70F5" w:rsidP="00511E34">
            <w:pPr>
              <w:jc w:val="center"/>
              <w:rPr>
                <w:rFonts w:ascii="Palatino Linotype" w:hAnsi="Palatino Linotype"/>
                <w:b/>
              </w:rPr>
            </w:pPr>
          </w:p>
          <w:p w:rsidR="002E3373" w:rsidRPr="001E5F78" w:rsidRDefault="002E3373" w:rsidP="00511E34">
            <w:pPr>
              <w:jc w:val="center"/>
              <w:rPr>
                <w:rFonts w:ascii="Palatino Linotype" w:hAnsi="Palatino Linotype"/>
                <w:b/>
              </w:rPr>
            </w:pPr>
          </w:p>
          <w:p w:rsidR="00027E02" w:rsidRPr="001E5F78" w:rsidRDefault="00027E02" w:rsidP="00511E34">
            <w:pPr>
              <w:jc w:val="center"/>
              <w:rPr>
                <w:rFonts w:ascii="Palatino Linotype" w:hAnsi="Palatino Linotype"/>
                <w:b/>
              </w:rPr>
            </w:pPr>
          </w:p>
          <w:p w:rsidR="00CB70F5" w:rsidRPr="001E5F78" w:rsidRDefault="00CB70F5" w:rsidP="00511E34">
            <w:pPr>
              <w:jc w:val="center"/>
              <w:rPr>
                <w:rFonts w:ascii="Palatino Linotype" w:hAnsi="Palatino Linotype"/>
                <w:b/>
              </w:rPr>
            </w:pPr>
          </w:p>
          <w:p w:rsidR="00CB70F5" w:rsidRPr="001E5F78" w:rsidRDefault="00CB70F5" w:rsidP="00511E34">
            <w:pPr>
              <w:jc w:val="center"/>
              <w:rPr>
                <w:rFonts w:ascii="Palatino Linotype" w:hAnsi="Palatino Linotype"/>
                <w:b/>
              </w:rPr>
            </w:pPr>
          </w:p>
          <w:p w:rsidR="00CB70F5" w:rsidRPr="001E5F78" w:rsidRDefault="00CB70F5" w:rsidP="00511E34">
            <w:pPr>
              <w:jc w:val="center"/>
              <w:rPr>
                <w:rFonts w:ascii="Palatino Linotype" w:hAnsi="Palatino Linotype"/>
                <w:b/>
              </w:rPr>
            </w:pPr>
            <w:r w:rsidRPr="001E5F78">
              <w:rPr>
                <w:rFonts w:ascii="Palatino Linotype" w:hAnsi="Palatino Linotype"/>
                <w:b/>
              </w:rPr>
              <w:t>José Guadalupe Luna Hernández</w:t>
            </w:r>
          </w:p>
          <w:p w:rsidR="00CB70F5" w:rsidRPr="001E5F78" w:rsidRDefault="00CB70F5" w:rsidP="00511E34">
            <w:pPr>
              <w:jc w:val="center"/>
              <w:rPr>
                <w:rFonts w:ascii="Palatino Linotype" w:hAnsi="Palatino Linotype"/>
              </w:rPr>
            </w:pPr>
            <w:r w:rsidRPr="001E5F78">
              <w:rPr>
                <w:rFonts w:ascii="Palatino Linotype" w:hAnsi="Palatino Linotype"/>
              </w:rPr>
              <w:t>Comisionado</w:t>
            </w:r>
          </w:p>
          <w:p w:rsidR="00CB70F5" w:rsidRPr="001E5F78" w:rsidRDefault="00B0127F" w:rsidP="00511E34">
            <w:pPr>
              <w:jc w:val="center"/>
              <w:rPr>
                <w:rFonts w:ascii="Palatino Linotype" w:hAnsi="Palatino Linotype"/>
              </w:rPr>
            </w:pPr>
            <w:r w:rsidRPr="001E5F78">
              <w:rPr>
                <w:rFonts w:ascii="Palatino Linotype" w:hAnsi="Palatino Linotype"/>
              </w:rPr>
              <w:t>(Rúbrica)</w:t>
            </w:r>
          </w:p>
        </w:tc>
      </w:tr>
      <w:tr w:rsidR="001E5F78" w:rsidRPr="001E5F78" w:rsidTr="00511E34">
        <w:trPr>
          <w:trHeight w:val="1953"/>
        </w:trPr>
        <w:tc>
          <w:tcPr>
            <w:tcW w:w="4414" w:type="dxa"/>
            <w:vAlign w:val="center"/>
          </w:tcPr>
          <w:p w:rsidR="00CB70F5" w:rsidRPr="001E5F78" w:rsidRDefault="00CB70F5" w:rsidP="00511E34">
            <w:pPr>
              <w:jc w:val="center"/>
              <w:rPr>
                <w:rFonts w:ascii="Palatino Linotype" w:hAnsi="Palatino Linotype" w:cs="Arial"/>
                <w:b/>
              </w:rPr>
            </w:pPr>
          </w:p>
          <w:p w:rsidR="00CB70F5" w:rsidRPr="001E5F78" w:rsidRDefault="00CB70F5" w:rsidP="00511E34">
            <w:pPr>
              <w:jc w:val="center"/>
              <w:rPr>
                <w:rFonts w:ascii="Palatino Linotype" w:hAnsi="Palatino Linotype" w:cs="Arial"/>
                <w:b/>
              </w:rPr>
            </w:pPr>
          </w:p>
          <w:p w:rsidR="002E3373" w:rsidRPr="001E5F78" w:rsidRDefault="002E3373" w:rsidP="00511E34">
            <w:pPr>
              <w:jc w:val="center"/>
              <w:rPr>
                <w:rFonts w:ascii="Palatino Linotype" w:hAnsi="Palatino Linotype" w:cs="Arial"/>
                <w:b/>
              </w:rPr>
            </w:pPr>
          </w:p>
          <w:p w:rsidR="00CB70F5" w:rsidRPr="001E5F78" w:rsidRDefault="00CB70F5" w:rsidP="00511E34">
            <w:pPr>
              <w:jc w:val="center"/>
              <w:rPr>
                <w:rFonts w:ascii="Palatino Linotype" w:hAnsi="Palatino Linotype" w:cs="Arial"/>
                <w:b/>
              </w:rPr>
            </w:pPr>
          </w:p>
          <w:p w:rsidR="00027E02" w:rsidRPr="001E5F78" w:rsidRDefault="00027E02" w:rsidP="00511E34">
            <w:pPr>
              <w:jc w:val="center"/>
              <w:rPr>
                <w:rFonts w:ascii="Palatino Linotype" w:hAnsi="Palatino Linotype" w:cs="Arial"/>
                <w:b/>
              </w:rPr>
            </w:pPr>
          </w:p>
          <w:p w:rsidR="00CB70F5" w:rsidRPr="001E5F78" w:rsidRDefault="00CB70F5" w:rsidP="00511E34">
            <w:pPr>
              <w:jc w:val="center"/>
              <w:rPr>
                <w:rFonts w:ascii="Palatino Linotype" w:hAnsi="Palatino Linotype" w:cs="Arial"/>
                <w:b/>
              </w:rPr>
            </w:pPr>
          </w:p>
          <w:p w:rsidR="00CB70F5" w:rsidRPr="001E5F78" w:rsidRDefault="00CB70F5" w:rsidP="00511E34">
            <w:pPr>
              <w:jc w:val="center"/>
              <w:rPr>
                <w:rFonts w:ascii="Palatino Linotype" w:hAnsi="Palatino Linotype" w:cs="Arial"/>
                <w:b/>
              </w:rPr>
            </w:pPr>
            <w:r w:rsidRPr="001E5F78">
              <w:rPr>
                <w:rFonts w:ascii="Palatino Linotype" w:hAnsi="Palatino Linotype" w:cs="Arial"/>
                <w:b/>
              </w:rPr>
              <w:t>Javier Martínez Cruz</w:t>
            </w:r>
          </w:p>
          <w:p w:rsidR="00CB70F5" w:rsidRPr="001E5F78" w:rsidRDefault="00CB70F5" w:rsidP="00511E34">
            <w:pPr>
              <w:jc w:val="center"/>
              <w:rPr>
                <w:rFonts w:ascii="Palatino Linotype" w:hAnsi="Palatino Linotype" w:cs="Arial"/>
              </w:rPr>
            </w:pPr>
            <w:r w:rsidRPr="001E5F78">
              <w:rPr>
                <w:rFonts w:ascii="Palatino Linotype" w:hAnsi="Palatino Linotype" w:cs="Arial"/>
              </w:rPr>
              <w:t>Comisionado</w:t>
            </w:r>
          </w:p>
          <w:p w:rsidR="00CB70F5" w:rsidRPr="001E5F78" w:rsidRDefault="00B0127F" w:rsidP="00511E34">
            <w:pPr>
              <w:jc w:val="center"/>
              <w:rPr>
                <w:rFonts w:ascii="Palatino Linotype" w:hAnsi="Palatino Linotype" w:cs="Arial"/>
              </w:rPr>
            </w:pPr>
            <w:r w:rsidRPr="001E5F78">
              <w:rPr>
                <w:rFonts w:ascii="Palatino Linotype" w:hAnsi="Palatino Linotype" w:cs="Arial"/>
              </w:rPr>
              <w:t>(Rúbrica)</w:t>
            </w:r>
          </w:p>
        </w:tc>
        <w:tc>
          <w:tcPr>
            <w:tcW w:w="4414" w:type="dxa"/>
            <w:vAlign w:val="center"/>
          </w:tcPr>
          <w:p w:rsidR="00CB70F5" w:rsidRPr="001E5F78" w:rsidRDefault="00CB70F5" w:rsidP="00511E34">
            <w:pPr>
              <w:jc w:val="center"/>
              <w:rPr>
                <w:rFonts w:ascii="Palatino Linotype" w:hAnsi="Palatino Linotype" w:cs="Arial"/>
                <w:b/>
              </w:rPr>
            </w:pPr>
          </w:p>
          <w:p w:rsidR="00CB70F5" w:rsidRPr="001E5F78" w:rsidRDefault="00CB70F5" w:rsidP="00511E34">
            <w:pPr>
              <w:jc w:val="center"/>
              <w:rPr>
                <w:rFonts w:ascii="Palatino Linotype" w:hAnsi="Palatino Linotype" w:cs="Arial"/>
                <w:b/>
              </w:rPr>
            </w:pPr>
          </w:p>
          <w:p w:rsidR="002E3373" w:rsidRPr="001E5F78" w:rsidRDefault="002E3373" w:rsidP="00511E34">
            <w:pPr>
              <w:jc w:val="center"/>
              <w:rPr>
                <w:rFonts w:ascii="Palatino Linotype" w:hAnsi="Palatino Linotype" w:cs="Arial"/>
                <w:b/>
              </w:rPr>
            </w:pPr>
          </w:p>
          <w:p w:rsidR="00027E02" w:rsidRPr="001E5F78" w:rsidRDefault="00027E02" w:rsidP="00511E34">
            <w:pPr>
              <w:jc w:val="center"/>
              <w:rPr>
                <w:rFonts w:ascii="Palatino Linotype" w:hAnsi="Palatino Linotype" w:cs="Arial"/>
                <w:b/>
              </w:rPr>
            </w:pPr>
          </w:p>
          <w:p w:rsidR="00CB70F5" w:rsidRPr="001E5F78" w:rsidRDefault="00CB70F5" w:rsidP="00511E34">
            <w:pPr>
              <w:jc w:val="center"/>
              <w:rPr>
                <w:rFonts w:ascii="Palatino Linotype" w:hAnsi="Palatino Linotype" w:cs="Arial"/>
                <w:b/>
              </w:rPr>
            </w:pPr>
          </w:p>
          <w:p w:rsidR="00CB70F5" w:rsidRPr="001E5F78" w:rsidRDefault="00CB70F5" w:rsidP="00511E34">
            <w:pPr>
              <w:jc w:val="center"/>
              <w:rPr>
                <w:rFonts w:ascii="Palatino Linotype" w:hAnsi="Palatino Linotype" w:cs="Arial"/>
                <w:b/>
              </w:rPr>
            </w:pPr>
          </w:p>
          <w:p w:rsidR="00CB70F5" w:rsidRPr="001E5F78" w:rsidRDefault="00CB70F5" w:rsidP="00511E34">
            <w:pPr>
              <w:jc w:val="center"/>
              <w:rPr>
                <w:rFonts w:ascii="Palatino Linotype" w:hAnsi="Palatino Linotype" w:cs="Arial"/>
                <w:b/>
              </w:rPr>
            </w:pPr>
            <w:r w:rsidRPr="001E5F78">
              <w:rPr>
                <w:rFonts w:ascii="Palatino Linotype" w:hAnsi="Palatino Linotype" w:cs="Arial"/>
                <w:b/>
              </w:rPr>
              <w:t>Luis Gustavo Parra Noriega</w:t>
            </w:r>
          </w:p>
          <w:p w:rsidR="00CB70F5" w:rsidRPr="001E5F78" w:rsidRDefault="00CB70F5" w:rsidP="00511E34">
            <w:pPr>
              <w:jc w:val="center"/>
              <w:rPr>
                <w:rFonts w:ascii="Palatino Linotype" w:hAnsi="Palatino Linotype" w:cs="Arial"/>
              </w:rPr>
            </w:pPr>
            <w:r w:rsidRPr="001E5F78">
              <w:rPr>
                <w:rFonts w:ascii="Palatino Linotype" w:hAnsi="Palatino Linotype" w:cs="Arial"/>
              </w:rPr>
              <w:t>Comisionado</w:t>
            </w:r>
          </w:p>
          <w:p w:rsidR="00CB70F5" w:rsidRPr="001E5F78" w:rsidRDefault="00B0127F" w:rsidP="00511E34">
            <w:pPr>
              <w:jc w:val="center"/>
              <w:rPr>
                <w:rFonts w:ascii="Palatino Linotype" w:hAnsi="Palatino Linotype" w:cs="Arial"/>
              </w:rPr>
            </w:pPr>
            <w:r w:rsidRPr="001E5F78">
              <w:rPr>
                <w:rFonts w:ascii="Palatino Linotype" w:hAnsi="Palatino Linotype" w:cs="Arial"/>
              </w:rPr>
              <w:t>(Rúbrica)</w:t>
            </w:r>
          </w:p>
        </w:tc>
      </w:tr>
      <w:tr w:rsidR="001E5F78" w:rsidRPr="001E5F78" w:rsidTr="00511E34">
        <w:trPr>
          <w:trHeight w:val="1655"/>
        </w:trPr>
        <w:tc>
          <w:tcPr>
            <w:tcW w:w="8828" w:type="dxa"/>
            <w:gridSpan w:val="2"/>
            <w:vAlign w:val="center"/>
          </w:tcPr>
          <w:p w:rsidR="00CB70F5" w:rsidRPr="001E5F78" w:rsidRDefault="00CB70F5" w:rsidP="00511E34">
            <w:pPr>
              <w:jc w:val="center"/>
              <w:rPr>
                <w:rFonts w:ascii="Palatino Linotype" w:hAnsi="Palatino Linotype" w:cs="Arial"/>
                <w:b/>
              </w:rPr>
            </w:pPr>
          </w:p>
          <w:p w:rsidR="00CB70F5" w:rsidRPr="001E5F78" w:rsidRDefault="00CB70F5" w:rsidP="00511E34">
            <w:pPr>
              <w:jc w:val="center"/>
              <w:rPr>
                <w:rFonts w:ascii="Palatino Linotype" w:hAnsi="Palatino Linotype" w:cs="Arial"/>
                <w:b/>
              </w:rPr>
            </w:pPr>
          </w:p>
          <w:p w:rsidR="00CB70F5" w:rsidRPr="001E5F78" w:rsidRDefault="00CB70F5" w:rsidP="00511E34">
            <w:pPr>
              <w:jc w:val="center"/>
              <w:rPr>
                <w:rFonts w:ascii="Palatino Linotype" w:hAnsi="Palatino Linotype" w:cs="Arial"/>
                <w:b/>
              </w:rPr>
            </w:pPr>
          </w:p>
          <w:p w:rsidR="00D0757C" w:rsidRPr="001E5F78" w:rsidRDefault="00D0757C" w:rsidP="00511E34">
            <w:pPr>
              <w:jc w:val="center"/>
              <w:rPr>
                <w:rFonts w:ascii="Palatino Linotype" w:hAnsi="Palatino Linotype" w:cs="Arial"/>
                <w:b/>
              </w:rPr>
            </w:pPr>
          </w:p>
          <w:p w:rsidR="00D0757C" w:rsidRPr="001E5F78" w:rsidRDefault="00D0757C" w:rsidP="00511E34">
            <w:pPr>
              <w:jc w:val="center"/>
              <w:rPr>
                <w:rFonts w:ascii="Palatino Linotype" w:hAnsi="Palatino Linotype" w:cs="Arial"/>
                <w:b/>
              </w:rPr>
            </w:pPr>
          </w:p>
          <w:p w:rsidR="00027E02" w:rsidRPr="001E5F78" w:rsidRDefault="00027E02" w:rsidP="00511E34">
            <w:pPr>
              <w:jc w:val="center"/>
              <w:rPr>
                <w:rFonts w:ascii="Palatino Linotype" w:hAnsi="Palatino Linotype" w:cs="Arial"/>
                <w:b/>
              </w:rPr>
            </w:pPr>
          </w:p>
          <w:p w:rsidR="00CB70F5" w:rsidRPr="001E5F78" w:rsidRDefault="00CB70F5" w:rsidP="00511E34">
            <w:pPr>
              <w:jc w:val="center"/>
              <w:rPr>
                <w:rFonts w:ascii="Palatino Linotype" w:hAnsi="Palatino Linotype" w:cs="Arial"/>
                <w:b/>
              </w:rPr>
            </w:pPr>
          </w:p>
          <w:p w:rsidR="00CB70F5" w:rsidRPr="001E5F78" w:rsidRDefault="00CB70F5" w:rsidP="00511E34">
            <w:pPr>
              <w:jc w:val="center"/>
              <w:rPr>
                <w:rFonts w:ascii="Palatino Linotype" w:hAnsi="Palatino Linotype" w:cs="Arial"/>
                <w:b/>
              </w:rPr>
            </w:pPr>
          </w:p>
          <w:p w:rsidR="00CB70F5" w:rsidRPr="001E5F78" w:rsidRDefault="00CB70F5" w:rsidP="00511E34">
            <w:pPr>
              <w:jc w:val="center"/>
              <w:rPr>
                <w:rFonts w:ascii="Palatino Linotype" w:hAnsi="Palatino Linotype"/>
                <w:b/>
              </w:rPr>
            </w:pPr>
            <w:r w:rsidRPr="001E5F78">
              <w:rPr>
                <w:rFonts w:ascii="Palatino Linotype" w:hAnsi="Palatino Linotype" w:cs="Arial"/>
                <w:b/>
              </w:rPr>
              <w:t>Alexis Tapia Ramírez</w:t>
            </w:r>
          </w:p>
          <w:p w:rsidR="00CB70F5" w:rsidRPr="001E5F78" w:rsidRDefault="00CB70F5" w:rsidP="00511E34">
            <w:pPr>
              <w:jc w:val="center"/>
              <w:rPr>
                <w:rFonts w:ascii="Palatino Linotype" w:hAnsi="Palatino Linotype"/>
              </w:rPr>
            </w:pPr>
            <w:r w:rsidRPr="001E5F78">
              <w:rPr>
                <w:rFonts w:ascii="Palatino Linotype" w:hAnsi="Palatino Linotype"/>
              </w:rPr>
              <w:t>Secretario Técnico del Pleno</w:t>
            </w:r>
          </w:p>
          <w:p w:rsidR="00CB70F5" w:rsidRPr="001E5F78" w:rsidRDefault="00B0127F" w:rsidP="00CF169F">
            <w:pPr>
              <w:jc w:val="center"/>
              <w:rPr>
                <w:rFonts w:ascii="Palatino Linotype" w:hAnsi="Palatino Linotype"/>
              </w:rPr>
            </w:pPr>
            <w:r w:rsidRPr="001E5F78">
              <w:rPr>
                <w:rFonts w:ascii="Palatino Linotype" w:hAnsi="Palatino Linotype"/>
              </w:rPr>
              <w:t>(Rúbrica)</w:t>
            </w:r>
          </w:p>
          <w:p w:rsidR="00CF169F" w:rsidRPr="001E5F78" w:rsidRDefault="00CF169F" w:rsidP="00CF169F">
            <w:pPr>
              <w:jc w:val="center"/>
              <w:rPr>
                <w:rFonts w:ascii="Palatino Linotype" w:hAnsi="Palatino Linotype"/>
              </w:rPr>
            </w:pPr>
          </w:p>
        </w:tc>
      </w:tr>
    </w:tbl>
    <w:p w:rsidR="00AA5EE7" w:rsidRPr="001E5F78" w:rsidRDefault="003C281A" w:rsidP="00954CFD">
      <w:pPr>
        <w:spacing w:before="240" w:after="240"/>
        <w:jc w:val="both"/>
        <w:rPr>
          <w:rFonts w:ascii="Palatino Linotype" w:hAnsi="Palatino Linotype" w:cs="Arial"/>
          <w:sz w:val="20"/>
          <w:szCs w:val="20"/>
          <w:lang w:val="es-ES_tradnl"/>
        </w:rPr>
      </w:pPr>
      <w:r w:rsidRPr="001E5F78">
        <w:rPr>
          <w:rFonts w:ascii="Palatino Linotype" w:hAnsi="Palatino Linotype" w:cs="Arial"/>
          <w:sz w:val="20"/>
          <w:szCs w:val="20"/>
          <w:lang w:val="es-ES_tradnl"/>
        </w:rPr>
        <w:t>Esta hoja corr</w:t>
      </w:r>
      <w:r w:rsidR="000B55BF" w:rsidRPr="001E5F78">
        <w:rPr>
          <w:rFonts w:ascii="Palatino Linotype" w:hAnsi="Palatino Linotype" w:cs="Arial"/>
          <w:sz w:val="20"/>
          <w:szCs w:val="20"/>
          <w:lang w:val="es-ES_tradnl"/>
        </w:rPr>
        <w:t xml:space="preserve">esponde a la resolución del </w:t>
      </w:r>
      <w:r w:rsidR="00B0127F" w:rsidRPr="001E5F78">
        <w:rPr>
          <w:rFonts w:ascii="Palatino Linotype" w:hAnsi="Palatino Linotype" w:cs="Arial"/>
          <w:sz w:val="20"/>
          <w:szCs w:val="20"/>
          <w:lang w:val="es-ES_tradnl"/>
        </w:rPr>
        <w:t>diez</w:t>
      </w:r>
      <w:r w:rsidR="0012019B" w:rsidRPr="001E5F78">
        <w:rPr>
          <w:rFonts w:ascii="Palatino Linotype" w:hAnsi="Palatino Linotype" w:cs="Arial"/>
          <w:sz w:val="20"/>
          <w:szCs w:val="20"/>
          <w:lang w:val="es-ES_tradnl"/>
        </w:rPr>
        <w:t xml:space="preserve"> de </w:t>
      </w:r>
      <w:r w:rsidR="00B0127F" w:rsidRPr="001E5F78">
        <w:rPr>
          <w:rFonts w:ascii="Palatino Linotype" w:hAnsi="Palatino Linotype" w:cs="Arial"/>
          <w:sz w:val="20"/>
          <w:szCs w:val="20"/>
          <w:lang w:val="es-ES_tradnl"/>
        </w:rPr>
        <w:t>octubre</w:t>
      </w:r>
      <w:r w:rsidRPr="001E5F78">
        <w:rPr>
          <w:rFonts w:ascii="Palatino Linotype" w:hAnsi="Palatino Linotype" w:cs="Arial"/>
          <w:sz w:val="20"/>
          <w:szCs w:val="20"/>
          <w:lang w:val="es-ES_tradnl"/>
        </w:rPr>
        <w:t xml:space="preserve"> de dos mil dieciocho, emitida en e</w:t>
      </w:r>
      <w:r w:rsidR="000B55BF" w:rsidRPr="001E5F78">
        <w:rPr>
          <w:rFonts w:ascii="Palatino Linotype" w:hAnsi="Palatino Linotype" w:cs="Arial"/>
          <w:sz w:val="20"/>
          <w:szCs w:val="20"/>
          <w:lang w:val="es-ES_tradnl"/>
        </w:rPr>
        <w:t>l</w:t>
      </w:r>
      <w:r w:rsidR="009F7345" w:rsidRPr="001E5F78">
        <w:rPr>
          <w:rFonts w:ascii="Palatino Linotype" w:hAnsi="Palatino Linotype" w:cs="Arial"/>
          <w:sz w:val="20"/>
          <w:szCs w:val="20"/>
          <w:lang w:val="es-ES_tradnl"/>
        </w:rPr>
        <w:t xml:space="preserve"> </w:t>
      </w:r>
      <w:r w:rsidR="0012019B" w:rsidRPr="001E5F78">
        <w:rPr>
          <w:rFonts w:ascii="Palatino Linotype" w:hAnsi="Palatino Linotype" w:cs="Arial"/>
          <w:sz w:val="20"/>
          <w:szCs w:val="20"/>
          <w:lang w:val="es-ES_tradnl"/>
        </w:rPr>
        <w:t>recurso de re</w:t>
      </w:r>
      <w:r w:rsidR="00B0127F" w:rsidRPr="001E5F78">
        <w:rPr>
          <w:rFonts w:ascii="Palatino Linotype" w:hAnsi="Palatino Linotype" w:cs="Arial"/>
          <w:sz w:val="20"/>
          <w:szCs w:val="20"/>
          <w:lang w:val="es-ES_tradnl"/>
        </w:rPr>
        <w:t>visión número 03319</w:t>
      </w:r>
      <w:r w:rsidRPr="001E5F78">
        <w:rPr>
          <w:rFonts w:ascii="Palatino Linotype" w:hAnsi="Palatino Linotype" w:cs="Arial"/>
          <w:sz w:val="20"/>
          <w:szCs w:val="20"/>
          <w:lang w:val="es-ES_tradnl"/>
        </w:rPr>
        <w:t>/INFO</w:t>
      </w:r>
      <w:r w:rsidR="00506D1A" w:rsidRPr="001E5F78">
        <w:rPr>
          <w:rFonts w:ascii="Palatino Linotype" w:hAnsi="Palatino Linotype" w:cs="Arial"/>
          <w:sz w:val="20"/>
          <w:szCs w:val="20"/>
          <w:lang w:val="es-ES_tradnl"/>
        </w:rPr>
        <w:t xml:space="preserve">EM/IP/RR/2018. </w:t>
      </w:r>
    </w:p>
    <w:p w:rsidR="00950CFE" w:rsidRPr="001E5F78" w:rsidRDefault="00950CFE" w:rsidP="00950CFE">
      <w:pPr>
        <w:spacing w:before="240" w:after="240"/>
        <w:jc w:val="both"/>
        <w:rPr>
          <w:rFonts w:ascii="Palatino Linotype" w:hAnsi="Palatino Linotype" w:cs="Arial"/>
          <w:sz w:val="20"/>
          <w:szCs w:val="20"/>
          <w:lang w:val="es-ES_tradnl"/>
        </w:rPr>
      </w:pPr>
      <w:bookmarkStart w:id="0" w:name="_GoBack"/>
      <w:bookmarkEnd w:id="0"/>
    </w:p>
    <w:sectPr w:rsidR="00950CFE" w:rsidRPr="001E5F78" w:rsidSect="0030423F">
      <w:headerReference w:type="default" r:id="rId8"/>
      <w:footerReference w:type="default" r:id="rId9"/>
      <w:headerReference w:type="first" r:id="rId10"/>
      <w:footerReference w:type="first" r:id="rId1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530" w:rsidRDefault="00845530" w:rsidP="00C80F8C">
      <w:r>
        <w:separator/>
      </w:r>
    </w:p>
  </w:endnote>
  <w:endnote w:type="continuationSeparator" w:id="0">
    <w:p w:rsidR="00845530" w:rsidRDefault="0084553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36" w:rsidRPr="00F12350" w:rsidRDefault="00FB3D36"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E5F78">
      <w:rPr>
        <w:rFonts w:ascii="Palatino Linotype" w:hAnsi="Palatino Linotype" w:cs="Arial"/>
        <w:b/>
        <w:bCs/>
        <w:noProof/>
        <w:sz w:val="20"/>
        <w:szCs w:val="20"/>
      </w:rPr>
      <w:t>26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E5F78">
      <w:rPr>
        <w:rFonts w:ascii="Palatino Linotype" w:hAnsi="Palatino Linotype" w:cs="Arial"/>
        <w:b/>
        <w:bCs/>
        <w:noProof/>
        <w:sz w:val="20"/>
        <w:szCs w:val="20"/>
      </w:rPr>
      <w:t>29</w:t>
    </w:r>
    <w:r w:rsidRPr="00F12350">
      <w:rPr>
        <w:rFonts w:ascii="Palatino Linotype" w:hAnsi="Palatino Linotype" w:cs="Arial"/>
        <w:b/>
        <w:bCs/>
        <w:sz w:val="20"/>
        <w:szCs w:val="20"/>
      </w:rPr>
      <w:fldChar w:fldCharType="end"/>
    </w:r>
  </w:p>
  <w:p w:rsidR="00FB3D36" w:rsidRDefault="00FB3D3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36" w:rsidRPr="00F12350" w:rsidRDefault="00FB3D36"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E5F78">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E5F78">
      <w:rPr>
        <w:rFonts w:ascii="Palatino Linotype" w:hAnsi="Palatino Linotype" w:cs="Arial"/>
        <w:b/>
        <w:bCs/>
        <w:noProof/>
        <w:sz w:val="20"/>
        <w:szCs w:val="20"/>
      </w:rPr>
      <w:t>29</w:t>
    </w:r>
    <w:r w:rsidRPr="00F12350">
      <w:rPr>
        <w:rFonts w:ascii="Palatino Linotype" w:hAnsi="Palatino Linotype" w:cs="Arial"/>
        <w:b/>
        <w:bCs/>
        <w:sz w:val="20"/>
        <w:szCs w:val="20"/>
      </w:rPr>
      <w:fldChar w:fldCharType="end"/>
    </w:r>
  </w:p>
  <w:p w:rsidR="00FB3D36" w:rsidRDefault="00FB3D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530" w:rsidRDefault="00845530" w:rsidP="00C80F8C">
      <w:r>
        <w:separator/>
      </w:r>
    </w:p>
  </w:footnote>
  <w:footnote w:type="continuationSeparator" w:id="0">
    <w:p w:rsidR="00845530" w:rsidRDefault="00845530" w:rsidP="00C80F8C">
      <w:r>
        <w:continuationSeparator/>
      </w:r>
    </w:p>
  </w:footnote>
  <w:footnote w:id="1">
    <w:p w:rsidR="00FB3D36" w:rsidRPr="00E41DC1" w:rsidRDefault="00FB3D36" w:rsidP="006E6E49">
      <w:pPr>
        <w:autoSpaceDE w:val="0"/>
        <w:autoSpaceDN w:val="0"/>
        <w:adjustRightInd w:val="0"/>
        <w:jc w:val="both"/>
        <w:rPr>
          <w:rFonts w:ascii="Palatino Linotype" w:hAnsi="Palatino Linotype"/>
          <w:sz w:val="16"/>
          <w:szCs w:val="16"/>
        </w:rPr>
      </w:pPr>
      <w:r w:rsidRPr="00E41DC1">
        <w:rPr>
          <w:rStyle w:val="Refdenotaalpie"/>
          <w:rFonts w:ascii="Palatino Linotype" w:hAnsi="Palatino Linotype"/>
          <w:sz w:val="16"/>
          <w:szCs w:val="16"/>
        </w:rPr>
        <w:footnoteRef/>
      </w:r>
      <w:r w:rsidRPr="00E41DC1">
        <w:rPr>
          <w:rFonts w:ascii="Palatino Linotype" w:hAnsi="Palatino Linotype"/>
          <w:sz w:val="16"/>
          <w:szCs w:val="16"/>
        </w:rPr>
        <w:t xml:space="preserve"> </w:t>
      </w:r>
      <w:r w:rsidRPr="00E41DC1">
        <w:rPr>
          <w:rFonts w:ascii="Palatino Linotype" w:eastAsiaTheme="minorEastAsia" w:hAnsi="Palatino Linotype" w:cs="Arial"/>
          <w:b/>
          <w:bCs/>
          <w:sz w:val="16"/>
          <w:szCs w:val="16"/>
          <w:lang w:val="es-MX"/>
        </w:rPr>
        <w:t xml:space="preserve">Artículo 13. </w:t>
      </w:r>
      <w:r w:rsidRPr="00E41DC1">
        <w:rPr>
          <w:rFonts w:ascii="Palatino Linotype" w:eastAsiaTheme="minorEastAsia" w:hAnsi="Palatino Linotype" w:cs="Arial"/>
          <w:sz w:val="16"/>
          <w:szCs w:val="16"/>
          <w:lang w:val="es-MX"/>
        </w:rPr>
        <w:t>El Instituto, en el ámbito de sus atribuciones, deberá suplir cualquier deficiencia para garantizar el ejercicio del derecho de acceso a la información.</w:t>
      </w:r>
    </w:p>
  </w:footnote>
  <w:footnote w:id="2">
    <w:p w:rsidR="00FB3D36" w:rsidRPr="00E41DC1" w:rsidRDefault="00FB3D36" w:rsidP="006E6E49">
      <w:pPr>
        <w:autoSpaceDE w:val="0"/>
        <w:autoSpaceDN w:val="0"/>
        <w:adjustRightInd w:val="0"/>
        <w:jc w:val="both"/>
        <w:rPr>
          <w:rFonts w:ascii="Palatino Linotype" w:eastAsiaTheme="minorEastAsia" w:hAnsi="Palatino Linotype" w:cs="Arial"/>
          <w:b/>
          <w:bCs/>
          <w:sz w:val="16"/>
          <w:szCs w:val="16"/>
          <w:lang w:val="es-MX"/>
        </w:rPr>
      </w:pPr>
      <w:r w:rsidRPr="00E41DC1">
        <w:rPr>
          <w:rStyle w:val="Refdenotaalpie"/>
          <w:rFonts w:ascii="Palatino Linotype" w:hAnsi="Palatino Linotype"/>
          <w:sz w:val="16"/>
          <w:szCs w:val="16"/>
        </w:rPr>
        <w:footnoteRef/>
      </w:r>
      <w:r w:rsidRPr="00E41DC1">
        <w:rPr>
          <w:rFonts w:ascii="Palatino Linotype" w:hAnsi="Palatino Linotype"/>
          <w:sz w:val="16"/>
          <w:szCs w:val="16"/>
        </w:rPr>
        <w:t xml:space="preserve"> </w:t>
      </w:r>
      <w:r w:rsidRPr="00E41DC1">
        <w:rPr>
          <w:rFonts w:ascii="Palatino Linotype" w:eastAsiaTheme="minorEastAsia" w:hAnsi="Palatino Linotype" w:cs="Arial"/>
          <w:b/>
          <w:bCs/>
          <w:sz w:val="16"/>
          <w:szCs w:val="16"/>
          <w:lang w:val="es-MX"/>
        </w:rPr>
        <w:t xml:space="preserve">Artículo 181. </w:t>
      </w:r>
      <w:r w:rsidRPr="00E41DC1">
        <w:rPr>
          <w:rFonts w:ascii="Palatino Linotype" w:eastAsiaTheme="minorEastAsia" w:hAnsi="Palatino Linotype" w:cs="Arial"/>
          <w:bCs/>
          <w:sz w:val="16"/>
          <w:szCs w:val="16"/>
          <w:lang w:val="es-MX"/>
        </w:rPr>
        <w:t>(…)</w:t>
      </w:r>
    </w:p>
    <w:p w:rsidR="00FB3D36" w:rsidRPr="00E41DC1" w:rsidRDefault="00FB3D36" w:rsidP="00A361F7">
      <w:pPr>
        <w:autoSpaceDE w:val="0"/>
        <w:autoSpaceDN w:val="0"/>
        <w:adjustRightInd w:val="0"/>
        <w:jc w:val="both"/>
        <w:rPr>
          <w:rFonts w:ascii="Palatino Linotype" w:hAnsi="Palatino Linotype"/>
          <w:sz w:val="16"/>
          <w:szCs w:val="16"/>
        </w:rPr>
      </w:pPr>
      <w:r w:rsidRPr="00E41DC1">
        <w:rPr>
          <w:rFonts w:ascii="Palatino Linotype" w:eastAsiaTheme="minorEastAsia" w:hAnsi="Palatino Linotype" w:cs="Arial"/>
          <w:sz w:val="16"/>
          <w:szCs w:val="16"/>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3">
    <w:p w:rsidR="00FB3D36" w:rsidRPr="00E41DC1" w:rsidRDefault="00FB3D36" w:rsidP="006E6E49">
      <w:pPr>
        <w:autoSpaceDE w:val="0"/>
        <w:autoSpaceDN w:val="0"/>
        <w:adjustRightInd w:val="0"/>
        <w:jc w:val="both"/>
        <w:rPr>
          <w:rFonts w:ascii="Palatino Linotype" w:hAnsi="Palatino Linotype"/>
          <w:sz w:val="16"/>
          <w:szCs w:val="16"/>
        </w:rPr>
      </w:pPr>
      <w:r w:rsidRPr="00E41DC1">
        <w:rPr>
          <w:rStyle w:val="Refdenotaalpie"/>
          <w:rFonts w:ascii="Palatino Linotype" w:hAnsi="Palatino Linotype"/>
          <w:sz w:val="16"/>
          <w:szCs w:val="16"/>
        </w:rPr>
        <w:footnoteRef/>
      </w:r>
      <w:r w:rsidRPr="00E41DC1">
        <w:rPr>
          <w:rFonts w:ascii="Palatino Linotype" w:hAnsi="Palatino Linotype"/>
          <w:sz w:val="16"/>
          <w:szCs w:val="16"/>
        </w:rPr>
        <w:t xml:space="preserve"> </w:t>
      </w:r>
      <w:r w:rsidRPr="00E41DC1">
        <w:rPr>
          <w:rFonts w:ascii="Palatino Linotype" w:hAnsi="Palatino Linotype"/>
          <w:b/>
          <w:sz w:val="16"/>
          <w:szCs w:val="16"/>
        </w:rPr>
        <w:t>TRANSITORIO</w:t>
      </w:r>
      <w:r w:rsidRPr="00E41DC1">
        <w:rPr>
          <w:rFonts w:ascii="Palatino Linotype" w:hAnsi="Palatino Linotype"/>
          <w:sz w:val="16"/>
          <w:szCs w:val="16"/>
        </w:rPr>
        <w:t xml:space="preserve"> </w:t>
      </w:r>
      <w:r w:rsidRPr="00E41DC1">
        <w:rPr>
          <w:rFonts w:ascii="Palatino Linotype" w:eastAsiaTheme="minorEastAsia" w:hAnsi="Palatino Linotype" w:cs="Bookman Old Style,Bold"/>
          <w:b/>
          <w:bCs/>
          <w:sz w:val="16"/>
          <w:szCs w:val="16"/>
          <w:lang w:val="es-MX"/>
        </w:rPr>
        <w:t xml:space="preserve">TERCERO.- </w:t>
      </w:r>
      <w:r w:rsidRPr="00E41DC1">
        <w:rPr>
          <w:rFonts w:ascii="Palatino Linotype" w:eastAsiaTheme="minorEastAsia" w:hAnsi="Palatino Linotype" w:cs="Bookman Old Style"/>
          <w:sz w:val="16"/>
          <w:szCs w:val="16"/>
          <w:lang w:val="es-MX"/>
        </w:rPr>
        <w:t>Se abroga el Decreto por el que se expide la Ley que crea el Organismo Público Descentralizado que se denominará "Instituto de Acción Urbana e Integración Social", publicado en el periódico oficial "Gaceta del Gobierno" el 3 de enero de 1970.</w:t>
      </w:r>
    </w:p>
  </w:footnote>
  <w:footnote w:id="4">
    <w:p w:rsidR="00FB3D36" w:rsidRPr="00E41DC1" w:rsidRDefault="00FB3D36" w:rsidP="006E6E49">
      <w:pPr>
        <w:autoSpaceDE w:val="0"/>
        <w:autoSpaceDN w:val="0"/>
        <w:adjustRightInd w:val="0"/>
        <w:jc w:val="both"/>
        <w:rPr>
          <w:rFonts w:ascii="Palatino Linotype" w:hAnsi="Palatino Linotype"/>
          <w:sz w:val="16"/>
          <w:szCs w:val="16"/>
        </w:rPr>
      </w:pPr>
      <w:r w:rsidRPr="00E41DC1">
        <w:rPr>
          <w:rStyle w:val="Refdenotaalpie"/>
          <w:rFonts w:ascii="Palatino Linotype" w:hAnsi="Palatino Linotype"/>
          <w:sz w:val="16"/>
          <w:szCs w:val="16"/>
        </w:rPr>
        <w:footnoteRef/>
      </w:r>
      <w:r w:rsidRPr="00E41DC1">
        <w:rPr>
          <w:rFonts w:ascii="Palatino Linotype" w:hAnsi="Palatino Linotype"/>
          <w:sz w:val="16"/>
          <w:szCs w:val="16"/>
        </w:rPr>
        <w:t xml:space="preserve"> </w:t>
      </w:r>
      <w:r w:rsidRPr="00E41DC1">
        <w:rPr>
          <w:rFonts w:ascii="Palatino Linotype" w:hAnsi="Palatino Linotype"/>
          <w:b/>
          <w:sz w:val="16"/>
          <w:szCs w:val="16"/>
        </w:rPr>
        <w:t>TRANSITORIO</w:t>
      </w:r>
      <w:r w:rsidRPr="00E41DC1">
        <w:rPr>
          <w:rFonts w:ascii="Palatino Linotype" w:hAnsi="Palatino Linotype"/>
          <w:sz w:val="16"/>
          <w:szCs w:val="16"/>
        </w:rPr>
        <w:t xml:space="preserve"> </w:t>
      </w:r>
      <w:r w:rsidRPr="00E41DC1">
        <w:rPr>
          <w:rFonts w:ascii="Palatino Linotype" w:eastAsiaTheme="minorEastAsia" w:hAnsi="Palatino Linotype" w:cs="Bookman Old Style,Bold"/>
          <w:b/>
          <w:bCs/>
          <w:sz w:val="16"/>
          <w:szCs w:val="16"/>
          <w:lang w:val="es-MX"/>
        </w:rPr>
        <w:t xml:space="preserve">CUARTO.- </w:t>
      </w:r>
      <w:r w:rsidRPr="00E41DC1">
        <w:rPr>
          <w:rFonts w:ascii="Palatino Linotype" w:eastAsiaTheme="minorEastAsia" w:hAnsi="Palatino Linotype" w:cs="Bookman Old Style"/>
          <w:sz w:val="16"/>
          <w:szCs w:val="16"/>
          <w:lang w:val="es-MX"/>
        </w:rPr>
        <w:t>Se abroga el Decreto por el que se expide la Ley que Crea el Organismo Público Descentralizado de carácter estatal denominado "Comisión para la Regulación del Suelo del Estado de México", publicado en el periódico oficial "Gaceta del Gobierno" el 24 de agosto de 1983.</w:t>
      </w:r>
    </w:p>
  </w:footnote>
  <w:footnote w:id="5">
    <w:p w:rsidR="00FB3D36" w:rsidRPr="00E41DC1" w:rsidRDefault="00FB3D36" w:rsidP="006E6E49">
      <w:pPr>
        <w:autoSpaceDE w:val="0"/>
        <w:autoSpaceDN w:val="0"/>
        <w:adjustRightInd w:val="0"/>
        <w:jc w:val="both"/>
        <w:rPr>
          <w:rFonts w:ascii="Palatino Linotype" w:hAnsi="Palatino Linotype"/>
          <w:sz w:val="16"/>
          <w:szCs w:val="16"/>
        </w:rPr>
      </w:pPr>
      <w:r w:rsidRPr="00E41DC1">
        <w:rPr>
          <w:rStyle w:val="Refdenotaalpie"/>
          <w:rFonts w:ascii="Palatino Linotype" w:hAnsi="Palatino Linotype"/>
          <w:sz w:val="16"/>
          <w:szCs w:val="16"/>
        </w:rPr>
        <w:footnoteRef/>
      </w:r>
      <w:r w:rsidRPr="00E41DC1">
        <w:rPr>
          <w:rFonts w:ascii="Palatino Linotype" w:hAnsi="Palatino Linotype"/>
          <w:sz w:val="16"/>
          <w:szCs w:val="16"/>
        </w:rPr>
        <w:t xml:space="preserve"> </w:t>
      </w:r>
      <w:r w:rsidRPr="00E41DC1">
        <w:rPr>
          <w:rFonts w:ascii="Palatino Linotype" w:hAnsi="Palatino Linotype"/>
          <w:b/>
          <w:sz w:val="16"/>
          <w:szCs w:val="16"/>
        </w:rPr>
        <w:t>TRANSITORIO</w:t>
      </w:r>
      <w:r w:rsidRPr="00E41DC1">
        <w:rPr>
          <w:rFonts w:ascii="Palatino Linotype" w:hAnsi="Palatino Linotype"/>
          <w:sz w:val="16"/>
          <w:szCs w:val="16"/>
        </w:rPr>
        <w:t xml:space="preserve"> </w:t>
      </w:r>
      <w:r w:rsidRPr="00E41DC1">
        <w:rPr>
          <w:rFonts w:ascii="Palatino Linotype" w:eastAsiaTheme="minorEastAsia" w:hAnsi="Palatino Linotype" w:cs="Bookman Old Style,Bold"/>
          <w:b/>
          <w:bCs/>
          <w:sz w:val="16"/>
          <w:szCs w:val="16"/>
          <w:lang w:val="es-MX"/>
        </w:rPr>
        <w:t xml:space="preserve">SEPTIMO.- </w:t>
      </w:r>
      <w:r w:rsidRPr="00E41DC1">
        <w:rPr>
          <w:rFonts w:ascii="Palatino Linotype" w:eastAsiaTheme="minorEastAsia" w:hAnsi="Palatino Linotype" w:cs="Bookman Old Style"/>
          <w:sz w:val="16"/>
          <w:szCs w:val="16"/>
          <w:lang w:val="es-MX"/>
        </w:rPr>
        <w:t>Los recursos humanos, materiales y financieros con los que venían operando el Instituto de Acción Urbana e Integración Social y la Comisión para la Regulación del Suelo del Estado de México, se transferirán al Instituto.</w:t>
      </w:r>
    </w:p>
  </w:footnote>
  <w:footnote w:id="6">
    <w:p w:rsidR="00FB3D36" w:rsidRPr="00E41DC1" w:rsidRDefault="00FB3D36">
      <w:pPr>
        <w:pStyle w:val="Textonotapie"/>
        <w:rPr>
          <w:rFonts w:ascii="Palatino Linotype" w:hAnsi="Palatino Linotype"/>
          <w:sz w:val="16"/>
          <w:szCs w:val="16"/>
        </w:rPr>
      </w:pPr>
      <w:r w:rsidRPr="00E41DC1">
        <w:rPr>
          <w:rStyle w:val="Refdenotaalpie"/>
          <w:rFonts w:ascii="Palatino Linotype" w:hAnsi="Palatino Linotype"/>
          <w:sz w:val="16"/>
          <w:szCs w:val="16"/>
        </w:rPr>
        <w:footnoteRef/>
      </w:r>
      <w:r w:rsidRPr="00E41DC1">
        <w:rPr>
          <w:rFonts w:ascii="Palatino Linotype" w:hAnsi="Palatino Linotype"/>
          <w:sz w:val="16"/>
          <w:szCs w:val="16"/>
        </w:rPr>
        <w:t xml:space="preserve"> http://seduym.edomex.gob.mx/antecedentes Consultado el 03 de octubre de 2018.</w:t>
      </w:r>
    </w:p>
  </w:footnote>
  <w:footnote w:id="7">
    <w:p w:rsidR="00FB3D36" w:rsidRPr="00822D77" w:rsidRDefault="00FB3D36" w:rsidP="00871020">
      <w:pPr>
        <w:pStyle w:val="Textonotapie"/>
        <w:rPr>
          <w:rFonts w:ascii="Palatino Linotype" w:hAnsi="Palatino Linotype"/>
          <w:sz w:val="16"/>
          <w:szCs w:val="16"/>
        </w:rPr>
      </w:pPr>
      <w:r w:rsidRPr="00822D77">
        <w:rPr>
          <w:rStyle w:val="Refdenotaalpie"/>
          <w:rFonts w:ascii="Palatino Linotype" w:hAnsi="Palatino Linotype"/>
          <w:sz w:val="16"/>
          <w:szCs w:val="16"/>
        </w:rPr>
        <w:footnoteRef/>
      </w:r>
      <w:r w:rsidRPr="00822D77">
        <w:rPr>
          <w:rFonts w:ascii="Palatino Linotype" w:hAnsi="Palatino Linotype"/>
          <w:sz w:val="16"/>
          <w:szCs w:val="16"/>
        </w:rPr>
        <w:t xml:space="preserve"> </w:t>
      </w:r>
      <w:r w:rsidRPr="00822D77">
        <w:rPr>
          <w:rFonts w:ascii="Palatino Linotype" w:hAnsi="Palatino Linotype" w:cs="Arial"/>
          <w:sz w:val="16"/>
          <w:szCs w:val="16"/>
        </w:rPr>
        <w:t>Publicado en el Periódico Oficial Gaceta del Gobierno del Estado de México, el día  veintisiete de febrero de dos mil diecisiete</w:t>
      </w:r>
      <w:r>
        <w:rPr>
          <w:rFonts w:ascii="Palatino Linotype" w:hAnsi="Palatino Linotype"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36" w:rsidRDefault="00FB3D36" w:rsidP="006F30F8">
    <w:pPr>
      <w:pStyle w:val="Encabezado"/>
      <w:tabs>
        <w:tab w:val="clear" w:pos="4252"/>
        <w:tab w:val="clear" w:pos="8504"/>
        <w:tab w:val="left" w:pos="2326"/>
      </w:tabs>
    </w:pPr>
  </w:p>
  <w:tbl>
    <w:tblPr>
      <w:tblW w:w="5953" w:type="dxa"/>
      <w:tblInd w:w="3261" w:type="dxa"/>
      <w:tblLayout w:type="fixed"/>
      <w:tblLook w:val="04A0" w:firstRow="1" w:lastRow="0" w:firstColumn="1" w:lastColumn="0" w:noHBand="0" w:noVBand="1"/>
    </w:tblPr>
    <w:tblGrid>
      <w:gridCol w:w="2489"/>
      <w:gridCol w:w="3464"/>
    </w:tblGrid>
    <w:tr w:rsidR="00FB3D36" w:rsidRPr="008A510F" w:rsidTr="00DF49AD">
      <w:tc>
        <w:tcPr>
          <w:tcW w:w="2489" w:type="dxa"/>
          <w:shd w:val="clear" w:color="auto" w:fill="auto"/>
        </w:tcPr>
        <w:p w:rsidR="00FB3D36" w:rsidRPr="008A510F" w:rsidRDefault="00FB3D36"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FB3D36" w:rsidRPr="008A510F" w:rsidRDefault="00FB3D36" w:rsidP="00FD7A4C">
          <w:pPr>
            <w:ind w:right="175"/>
            <w:jc w:val="both"/>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3319/INFOEM/IP/RR/2018</w:t>
          </w:r>
        </w:p>
      </w:tc>
    </w:tr>
    <w:tr w:rsidR="00FB3D36" w:rsidRPr="008A510F" w:rsidTr="00DF49AD">
      <w:trPr>
        <w:trHeight w:val="228"/>
      </w:trPr>
      <w:tc>
        <w:tcPr>
          <w:tcW w:w="2489" w:type="dxa"/>
          <w:shd w:val="clear" w:color="auto" w:fill="auto"/>
          <w:vAlign w:val="center"/>
        </w:tcPr>
        <w:p w:rsidR="00FB3D36" w:rsidRPr="008A510F" w:rsidRDefault="00FB3D36"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FB3D36" w:rsidRPr="00927A01" w:rsidRDefault="00FB3D36" w:rsidP="00FD7A4C">
          <w:pPr>
            <w:ind w:right="317"/>
            <w:jc w:val="both"/>
            <w:rPr>
              <w:rFonts w:ascii="Palatino Linotype" w:hAnsi="Palatino Linotype"/>
              <w:b/>
              <w:sz w:val="22"/>
              <w:szCs w:val="22"/>
              <w:lang w:val="es-ES_tradnl"/>
            </w:rPr>
          </w:pPr>
          <w:r>
            <w:rPr>
              <w:rFonts w:ascii="Palatino Linotype" w:hAnsi="Palatino Linotype"/>
              <w:b/>
              <w:sz w:val="22"/>
              <w:szCs w:val="22"/>
              <w:lang w:val="es-ES_tradnl"/>
            </w:rPr>
            <w:t>Secretaría de Desarrollo Urbano y Metropolitano</w:t>
          </w:r>
        </w:p>
      </w:tc>
    </w:tr>
    <w:tr w:rsidR="00FB3D36" w:rsidRPr="008A510F" w:rsidTr="00DF49AD">
      <w:tc>
        <w:tcPr>
          <w:tcW w:w="2489" w:type="dxa"/>
          <w:shd w:val="clear" w:color="auto" w:fill="auto"/>
          <w:vAlign w:val="center"/>
        </w:tcPr>
        <w:p w:rsidR="00FB3D36" w:rsidRPr="008A510F" w:rsidRDefault="00FB3D36"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rsidR="00FB3D36" w:rsidRPr="008A510F" w:rsidRDefault="00FB3D36" w:rsidP="007F07C8">
          <w:pPr>
            <w:ind w:right="175"/>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FB3D36" w:rsidRDefault="00FB3D36"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FB3D36" w:rsidRPr="005A5E02" w:rsidTr="00DF49AD">
      <w:tc>
        <w:tcPr>
          <w:tcW w:w="2551" w:type="dxa"/>
          <w:shd w:val="clear" w:color="auto" w:fill="auto"/>
          <w:vAlign w:val="center"/>
        </w:tcPr>
        <w:p w:rsidR="00FB3D36" w:rsidRPr="005A5E02" w:rsidRDefault="00FB3D36"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FB3D36" w:rsidRPr="005A5E02" w:rsidRDefault="00FB3D36" w:rsidP="00FD7A4C">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03319/INFOEM/IP/RR/2018</w:t>
          </w:r>
        </w:p>
      </w:tc>
    </w:tr>
    <w:tr w:rsidR="00FB3D36" w:rsidRPr="005A5E02" w:rsidTr="00BE6311">
      <w:trPr>
        <w:trHeight w:val="130"/>
      </w:trPr>
      <w:tc>
        <w:tcPr>
          <w:tcW w:w="2551" w:type="dxa"/>
          <w:shd w:val="clear" w:color="auto" w:fill="auto"/>
          <w:vAlign w:val="center"/>
        </w:tcPr>
        <w:p w:rsidR="00FB3D36" w:rsidRPr="005A5E02" w:rsidRDefault="00FB3D36"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FB3D36" w:rsidRPr="00927A01" w:rsidRDefault="00AF37F2" w:rsidP="00AF37F2">
          <w:pPr>
            <w:ind w:left="-45"/>
            <w:jc w:val="both"/>
            <w:rPr>
              <w:rFonts w:ascii="Palatino Linotype" w:hAnsi="Palatino Linotype"/>
              <w:b/>
              <w:sz w:val="22"/>
              <w:szCs w:val="22"/>
              <w:lang w:val="es-ES_tradnl"/>
            </w:rPr>
          </w:pPr>
          <w:r>
            <w:rPr>
              <w:rFonts w:ascii="Palatino Linotype" w:hAnsi="Palatino Linotype"/>
              <w:b/>
              <w:sz w:val="22"/>
              <w:szCs w:val="22"/>
              <w:lang w:val="es-ES_tradnl"/>
            </w:rPr>
            <w:t xml:space="preserve">xx </w:t>
          </w:r>
          <w:proofErr w:type="spellStart"/>
          <w:r>
            <w:rPr>
              <w:rFonts w:ascii="Palatino Linotype" w:hAnsi="Palatino Linotype"/>
              <w:b/>
              <w:sz w:val="22"/>
              <w:szCs w:val="22"/>
              <w:lang w:val="es-ES_tradnl"/>
            </w:rPr>
            <w:t>xx</w:t>
          </w:r>
          <w:proofErr w:type="spellEnd"/>
          <w:r w:rsidR="00FB3D36">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w:t>
          </w:r>
          <w:proofErr w:type="spellEnd"/>
          <w:r w:rsidR="00FB3D36">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w:t>
          </w:r>
          <w:proofErr w:type="spellEnd"/>
        </w:p>
      </w:tc>
    </w:tr>
    <w:tr w:rsidR="00FB3D36" w:rsidRPr="005A5E02" w:rsidTr="00DF49AD">
      <w:trPr>
        <w:trHeight w:val="228"/>
      </w:trPr>
      <w:tc>
        <w:tcPr>
          <w:tcW w:w="2551" w:type="dxa"/>
          <w:shd w:val="clear" w:color="auto" w:fill="auto"/>
          <w:vAlign w:val="center"/>
        </w:tcPr>
        <w:p w:rsidR="00FB3D36" w:rsidRPr="005A5E02" w:rsidRDefault="00FB3D36"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FB3D36" w:rsidRPr="00927A01" w:rsidRDefault="00FB3D36" w:rsidP="009718EB">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Secretaría de Desarrollo Urbano y Metropolitano</w:t>
          </w:r>
        </w:p>
      </w:tc>
    </w:tr>
    <w:tr w:rsidR="00FB3D36" w:rsidRPr="005A5E02" w:rsidTr="00DF49AD">
      <w:tc>
        <w:tcPr>
          <w:tcW w:w="2551" w:type="dxa"/>
          <w:shd w:val="clear" w:color="auto" w:fill="auto"/>
          <w:vAlign w:val="center"/>
        </w:tcPr>
        <w:p w:rsidR="00FB3D36" w:rsidRPr="005A5E02" w:rsidRDefault="00FB3D36"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FB3D36" w:rsidRPr="005A5E02" w:rsidRDefault="00FB3D36"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FB3D36" w:rsidRDefault="00FB3D3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6"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860C0406"/>
    <w:lvl w:ilvl="0" w:tplc="255204E0">
      <w:start w:val="1"/>
      <w:numFmt w:val="decimal"/>
      <w:lvlText w:val="%1."/>
      <w:lvlJc w:val="left"/>
      <w:pPr>
        <w:ind w:left="360" w:hanging="360"/>
      </w:pPr>
      <w:rPr>
        <w:rFonts w:ascii="Palatino Linotype" w:hAnsi="Palatino Linotype" w:hint="default"/>
        <w:b/>
        <w:i w:val="0"/>
        <w:sz w:val="24"/>
        <w:lang w:val="es-ES_tradn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9082D02"/>
    <w:multiLevelType w:val="hybridMultilevel"/>
    <w:tmpl w:val="7CC885E2"/>
    <w:lvl w:ilvl="0" w:tplc="296C96B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15:restartNumberingAfterBreak="0">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4"/>
  </w:num>
  <w:num w:numId="3">
    <w:abstractNumId w:val="11"/>
  </w:num>
  <w:num w:numId="4">
    <w:abstractNumId w:val="12"/>
  </w:num>
  <w:num w:numId="5">
    <w:abstractNumId w:val="1"/>
  </w:num>
  <w:num w:numId="6">
    <w:abstractNumId w:val="9"/>
  </w:num>
  <w:num w:numId="7">
    <w:abstractNumId w:val="2"/>
  </w:num>
  <w:num w:numId="8">
    <w:abstractNumId w:val="5"/>
  </w:num>
  <w:num w:numId="9">
    <w:abstractNumId w:val="7"/>
  </w:num>
  <w:num w:numId="10">
    <w:abstractNumId w:val="0"/>
  </w:num>
  <w:num w:numId="11">
    <w:abstractNumId w:val="10"/>
  </w:num>
  <w:num w:numId="12">
    <w:abstractNumId w:val="3"/>
  </w:num>
  <w:num w:numId="13">
    <w:abstractNumId w:val="15"/>
  </w:num>
  <w:num w:numId="14">
    <w:abstractNumId w:val="8"/>
  </w:num>
  <w:num w:numId="15">
    <w:abstractNumId w:val="13"/>
  </w:num>
  <w:num w:numId="1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48"/>
    <w:rsid w:val="00000739"/>
    <w:rsid w:val="00000D12"/>
    <w:rsid w:val="00001B65"/>
    <w:rsid w:val="000023E2"/>
    <w:rsid w:val="000024F6"/>
    <w:rsid w:val="00002FBE"/>
    <w:rsid w:val="00003182"/>
    <w:rsid w:val="00003C42"/>
    <w:rsid w:val="00003F5B"/>
    <w:rsid w:val="000041F0"/>
    <w:rsid w:val="00004981"/>
    <w:rsid w:val="000053DB"/>
    <w:rsid w:val="00005DEA"/>
    <w:rsid w:val="00006AEC"/>
    <w:rsid w:val="00007133"/>
    <w:rsid w:val="000074FA"/>
    <w:rsid w:val="0000766A"/>
    <w:rsid w:val="00007DDC"/>
    <w:rsid w:val="00010367"/>
    <w:rsid w:val="0001176F"/>
    <w:rsid w:val="00012129"/>
    <w:rsid w:val="000121F1"/>
    <w:rsid w:val="000132BA"/>
    <w:rsid w:val="0001395B"/>
    <w:rsid w:val="00014256"/>
    <w:rsid w:val="000145B3"/>
    <w:rsid w:val="00014682"/>
    <w:rsid w:val="00014D7E"/>
    <w:rsid w:val="000151C8"/>
    <w:rsid w:val="0001594F"/>
    <w:rsid w:val="00016170"/>
    <w:rsid w:val="000169F7"/>
    <w:rsid w:val="00017203"/>
    <w:rsid w:val="000176C5"/>
    <w:rsid w:val="00017899"/>
    <w:rsid w:val="00017DEC"/>
    <w:rsid w:val="000208EF"/>
    <w:rsid w:val="00020DB3"/>
    <w:rsid w:val="00021550"/>
    <w:rsid w:val="00021A61"/>
    <w:rsid w:val="00021B72"/>
    <w:rsid w:val="00021FDB"/>
    <w:rsid w:val="00022392"/>
    <w:rsid w:val="000223A3"/>
    <w:rsid w:val="00022ECC"/>
    <w:rsid w:val="0002401E"/>
    <w:rsid w:val="00024543"/>
    <w:rsid w:val="00024A9A"/>
    <w:rsid w:val="00025298"/>
    <w:rsid w:val="00025299"/>
    <w:rsid w:val="00025950"/>
    <w:rsid w:val="00025A32"/>
    <w:rsid w:val="00025F0D"/>
    <w:rsid w:val="00026E3B"/>
    <w:rsid w:val="000272DE"/>
    <w:rsid w:val="00027E02"/>
    <w:rsid w:val="000306DD"/>
    <w:rsid w:val="00030799"/>
    <w:rsid w:val="00031736"/>
    <w:rsid w:val="00031767"/>
    <w:rsid w:val="00032007"/>
    <w:rsid w:val="00032E4B"/>
    <w:rsid w:val="00033820"/>
    <w:rsid w:val="00033B37"/>
    <w:rsid w:val="00034466"/>
    <w:rsid w:val="000351A5"/>
    <w:rsid w:val="00035621"/>
    <w:rsid w:val="00035880"/>
    <w:rsid w:val="00035FA1"/>
    <w:rsid w:val="0003644F"/>
    <w:rsid w:val="0003681E"/>
    <w:rsid w:val="00036A62"/>
    <w:rsid w:val="00037904"/>
    <w:rsid w:val="00037C3E"/>
    <w:rsid w:val="00037D55"/>
    <w:rsid w:val="000408E6"/>
    <w:rsid w:val="00040F01"/>
    <w:rsid w:val="00041968"/>
    <w:rsid w:val="000419B9"/>
    <w:rsid w:val="00041E53"/>
    <w:rsid w:val="00042B8B"/>
    <w:rsid w:val="00043810"/>
    <w:rsid w:val="000440F2"/>
    <w:rsid w:val="00044302"/>
    <w:rsid w:val="000470FE"/>
    <w:rsid w:val="000473AA"/>
    <w:rsid w:val="000473B3"/>
    <w:rsid w:val="00047D51"/>
    <w:rsid w:val="00047E69"/>
    <w:rsid w:val="00051975"/>
    <w:rsid w:val="000530F8"/>
    <w:rsid w:val="00053C62"/>
    <w:rsid w:val="000548DB"/>
    <w:rsid w:val="000559AB"/>
    <w:rsid w:val="000559F8"/>
    <w:rsid w:val="00056302"/>
    <w:rsid w:val="0005637D"/>
    <w:rsid w:val="0005640C"/>
    <w:rsid w:val="00056C16"/>
    <w:rsid w:val="00057B34"/>
    <w:rsid w:val="00060185"/>
    <w:rsid w:val="00060500"/>
    <w:rsid w:val="00060BBA"/>
    <w:rsid w:val="00060C59"/>
    <w:rsid w:val="0006110D"/>
    <w:rsid w:val="00061CBB"/>
    <w:rsid w:val="00062167"/>
    <w:rsid w:val="000638CC"/>
    <w:rsid w:val="00063DF5"/>
    <w:rsid w:val="00065029"/>
    <w:rsid w:val="000650FA"/>
    <w:rsid w:val="00066BAA"/>
    <w:rsid w:val="00066BE9"/>
    <w:rsid w:val="00066F09"/>
    <w:rsid w:val="00067149"/>
    <w:rsid w:val="00067D83"/>
    <w:rsid w:val="00070034"/>
    <w:rsid w:val="0007007A"/>
    <w:rsid w:val="00070E4A"/>
    <w:rsid w:val="00071A97"/>
    <w:rsid w:val="00071C6C"/>
    <w:rsid w:val="00071CBC"/>
    <w:rsid w:val="00072101"/>
    <w:rsid w:val="000732FF"/>
    <w:rsid w:val="000746C9"/>
    <w:rsid w:val="00074B17"/>
    <w:rsid w:val="00074E94"/>
    <w:rsid w:val="00075015"/>
    <w:rsid w:val="00075CD7"/>
    <w:rsid w:val="00076330"/>
    <w:rsid w:val="00076FFA"/>
    <w:rsid w:val="000775A4"/>
    <w:rsid w:val="00077B7C"/>
    <w:rsid w:val="00077D7E"/>
    <w:rsid w:val="00077F29"/>
    <w:rsid w:val="00080086"/>
    <w:rsid w:val="00080185"/>
    <w:rsid w:val="000806B8"/>
    <w:rsid w:val="00080CA0"/>
    <w:rsid w:val="00081D22"/>
    <w:rsid w:val="00081DCD"/>
    <w:rsid w:val="00082AFC"/>
    <w:rsid w:val="00083976"/>
    <w:rsid w:val="000839A1"/>
    <w:rsid w:val="00084798"/>
    <w:rsid w:val="0008531B"/>
    <w:rsid w:val="0008532C"/>
    <w:rsid w:val="0008542A"/>
    <w:rsid w:val="00085D4A"/>
    <w:rsid w:val="00085F4B"/>
    <w:rsid w:val="000867B6"/>
    <w:rsid w:val="00086C1F"/>
    <w:rsid w:val="0008798F"/>
    <w:rsid w:val="00087F26"/>
    <w:rsid w:val="000905D6"/>
    <w:rsid w:val="000906BF"/>
    <w:rsid w:val="000914B2"/>
    <w:rsid w:val="00091A1B"/>
    <w:rsid w:val="00091C8A"/>
    <w:rsid w:val="00092208"/>
    <w:rsid w:val="000942DA"/>
    <w:rsid w:val="000943AF"/>
    <w:rsid w:val="0009499F"/>
    <w:rsid w:val="00095680"/>
    <w:rsid w:val="000957AA"/>
    <w:rsid w:val="00095CED"/>
    <w:rsid w:val="00095D75"/>
    <w:rsid w:val="00096029"/>
    <w:rsid w:val="00096190"/>
    <w:rsid w:val="0009710B"/>
    <w:rsid w:val="00097687"/>
    <w:rsid w:val="00097DFA"/>
    <w:rsid w:val="000A025A"/>
    <w:rsid w:val="000A02C3"/>
    <w:rsid w:val="000A19E7"/>
    <w:rsid w:val="000A1D24"/>
    <w:rsid w:val="000A1FF9"/>
    <w:rsid w:val="000A2BD0"/>
    <w:rsid w:val="000A2D0C"/>
    <w:rsid w:val="000A31D0"/>
    <w:rsid w:val="000A3394"/>
    <w:rsid w:val="000A3465"/>
    <w:rsid w:val="000A4685"/>
    <w:rsid w:val="000A48A8"/>
    <w:rsid w:val="000A5739"/>
    <w:rsid w:val="000A5A50"/>
    <w:rsid w:val="000A5ED9"/>
    <w:rsid w:val="000A6219"/>
    <w:rsid w:val="000A6402"/>
    <w:rsid w:val="000A6B77"/>
    <w:rsid w:val="000A7568"/>
    <w:rsid w:val="000A7741"/>
    <w:rsid w:val="000B0E9A"/>
    <w:rsid w:val="000B164B"/>
    <w:rsid w:val="000B1AF8"/>
    <w:rsid w:val="000B1E5C"/>
    <w:rsid w:val="000B202F"/>
    <w:rsid w:val="000B25ED"/>
    <w:rsid w:val="000B282E"/>
    <w:rsid w:val="000B30BC"/>
    <w:rsid w:val="000B3390"/>
    <w:rsid w:val="000B3FFD"/>
    <w:rsid w:val="000B42EA"/>
    <w:rsid w:val="000B440F"/>
    <w:rsid w:val="000B5437"/>
    <w:rsid w:val="000B55BF"/>
    <w:rsid w:val="000B5CDE"/>
    <w:rsid w:val="000B5F0E"/>
    <w:rsid w:val="000B69AE"/>
    <w:rsid w:val="000B6B38"/>
    <w:rsid w:val="000B6B4B"/>
    <w:rsid w:val="000B7258"/>
    <w:rsid w:val="000B7486"/>
    <w:rsid w:val="000B782E"/>
    <w:rsid w:val="000C096A"/>
    <w:rsid w:val="000C0BB1"/>
    <w:rsid w:val="000C0FC2"/>
    <w:rsid w:val="000C2B11"/>
    <w:rsid w:val="000C30D9"/>
    <w:rsid w:val="000C30E2"/>
    <w:rsid w:val="000C3ADF"/>
    <w:rsid w:val="000C3BC6"/>
    <w:rsid w:val="000C4352"/>
    <w:rsid w:val="000C4453"/>
    <w:rsid w:val="000C4742"/>
    <w:rsid w:val="000C4FC4"/>
    <w:rsid w:val="000C5DDC"/>
    <w:rsid w:val="000C7BB4"/>
    <w:rsid w:val="000C7BF2"/>
    <w:rsid w:val="000D03E1"/>
    <w:rsid w:val="000D06E4"/>
    <w:rsid w:val="000D0E47"/>
    <w:rsid w:val="000D1043"/>
    <w:rsid w:val="000D13AF"/>
    <w:rsid w:val="000D14BF"/>
    <w:rsid w:val="000D1F26"/>
    <w:rsid w:val="000D22C1"/>
    <w:rsid w:val="000D287A"/>
    <w:rsid w:val="000D2AC1"/>
    <w:rsid w:val="000D2D89"/>
    <w:rsid w:val="000D2E1A"/>
    <w:rsid w:val="000D3A56"/>
    <w:rsid w:val="000D4269"/>
    <w:rsid w:val="000D42EF"/>
    <w:rsid w:val="000D45A0"/>
    <w:rsid w:val="000D4F1A"/>
    <w:rsid w:val="000D5790"/>
    <w:rsid w:val="000D5E9F"/>
    <w:rsid w:val="000D6433"/>
    <w:rsid w:val="000D6FA7"/>
    <w:rsid w:val="000E1104"/>
    <w:rsid w:val="000E2295"/>
    <w:rsid w:val="000E22A4"/>
    <w:rsid w:val="000E2727"/>
    <w:rsid w:val="000E2974"/>
    <w:rsid w:val="000E2E79"/>
    <w:rsid w:val="000E2FAC"/>
    <w:rsid w:val="000E34AF"/>
    <w:rsid w:val="000E3CB5"/>
    <w:rsid w:val="000E3DD1"/>
    <w:rsid w:val="000E4151"/>
    <w:rsid w:val="000E4499"/>
    <w:rsid w:val="000E45AB"/>
    <w:rsid w:val="000E4947"/>
    <w:rsid w:val="000E4B33"/>
    <w:rsid w:val="000E592A"/>
    <w:rsid w:val="000E7AFA"/>
    <w:rsid w:val="000F0B2B"/>
    <w:rsid w:val="000F0FF5"/>
    <w:rsid w:val="000F2F43"/>
    <w:rsid w:val="000F3214"/>
    <w:rsid w:val="000F32FD"/>
    <w:rsid w:val="000F36CA"/>
    <w:rsid w:val="000F3B3D"/>
    <w:rsid w:val="000F4EA0"/>
    <w:rsid w:val="000F540E"/>
    <w:rsid w:val="000F6049"/>
    <w:rsid w:val="000F65B7"/>
    <w:rsid w:val="000F70AD"/>
    <w:rsid w:val="000F7BE8"/>
    <w:rsid w:val="0010030C"/>
    <w:rsid w:val="00101844"/>
    <w:rsid w:val="00101AEB"/>
    <w:rsid w:val="00103A50"/>
    <w:rsid w:val="001047CE"/>
    <w:rsid w:val="0010592C"/>
    <w:rsid w:val="001059F8"/>
    <w:rsid w:val="001066DC"/>
    <w:rsid w:val="00107042"/>
    <w:rsid w:val="001073E0"/>
    <w:rsid w:val="00110808"/>
    <w:rsid w:val="00111668"/>
    <w:rsid w:val="00111F66"/>
    <w:rsid w:val="00112434"/>
    <w:rsid w:val="0011254C"/>
    <w:rsid w:val="00112751"/>
    <w:rsid w:val="0011276E"/>
    <w:rsid w:val="001130DF"/>
    <w:rsid w:val="001131A7"/>
    <w:rsid w:val="001135C4"/>
    <w:rsid w:val="00113E6D"/>
    <w:rsid w:val="0011437B"/>
    <w:rsid w:val="00114785"/>
    <w:rsid w:val="00114F1C"/>
    <w:rsid w:val="00115142"/>
    <w:rsid w:val="00117056"/>
    <w:rsid w:val="001170DB"/>
    <w:rsid w:val="00117585"/>
    <w:rsid w:val="0011762E"/>
    <w:rsid w:val="0011780B"/>
    <w:rsid w:val="00117C9E"/>
    <w:rsid w:val="001200BC"/>
    <w:rsid w:val="0012019B"/>
    <w:rsid w:val="001204F8"/>
    <w:rsid w:val="001217E2"/>
    <w:rsid w:val="00121B9D"/>
    <w:rsid w:val="0012201D"/>
    <w:rsid w:val="00122389"/>
    <w:rsid w:val="00122C3F"/>
    <w:rsid w:val="0012477A"/>
    <w:rsid w:val="00125F96"/>
    <w:rsid w:val="001269A9"/>
    <w:rsid w:val="00126E23"/>
    <w:rsid w:val="00127BCA"/>
    <w:rsid w:val="00127C8C"/>
    <w:rsid w:val="00130BC7"/>
    <w:rsid w:val="00130D2D"/>
    <w:rsid w:val="00131190"/>
    <w:rsid w:val="00131241"/>
    <w:rsid w:val="001315B8"/>
    <w:rsid w:val="00131681"/>
    <w:rsid w:val="00132A8A"/>
    <w:rsid w:val="00132D9A"/>
    <w:rsid w:val="00132E57"/>
    <w:rsid w:val="0013363C"/>
    <w:rsid w:val="0013381E"/>
    <w:rsid w:val="001338F3"/>
    <w:rsid w:val="001348A2"/>
    <w:rsid w:val="00134AEE"/>
    <w:rsid w:val="00134D1D"/>
    <w:rsid w:val="0013575F"/>
    <w:rsid w:val="0013618C"/>
    <w:rsid w:val="00136866"/>
    <w:rsid w:val="00136D1B"/>
    <w:rsid w:val="0013733D"/>
    <w:rsid w:val="00137997"/>
    <w:rsid w:val="001407C2"/>
    <w:rsid w:val="0014198E"/>
    <w:rsid w:val="00143F5D"/>
    <w:rsid w:val="00144328"/>
    <w:rsid w:val="0014441C"/>
    <w:rsid w:val="0014486E"/>
    <w:rsid w:val="00144924"/>
    <w:rsid w:val="001452F8"/>
    <w:rsid w:val="001452FC"/>
    <w:rsid w:val="0014546B"/>
    <w:rsid w:val="001457A8"/>
    <w:rsid w:val="001458EB"/>
    <w:rsid w:val="001459A3"/>
    <w:rsid w:val="00145CC2"/>
    <w:rsid w:val="00145E32"/>
    <w:rsid w:val="001462C0"/>
    <w:rsid w:val="001469DE"/>
    <w:rsid w:val="00147813"/>
    <w:rsid w:val="001478CB"/>
    <w:rsid w:val="00147957"/>
    <w:rsid w:val="00147FF3"/>
    <w:rsid w:val="00150001"/>
    <w:rsid w:val="00150860"/>
    <w:rsid w:val="00151840"/>
    <w:rsid w:val="00152AD8"/>
    <w:rsid w:val="001537D5"/>
    <w:rsid w:val="00154249"/>
    <w:rsid w:val="001545A5"/>
    <w:rsid w:val="0015510A"/>
    <w:rsid w:val="00155236"/>
    <w:rsid w:val="00155944"/>
    <w:rsid w:val="00156179"/>
    <w:rsid w:val="0015644E"/>
    <w:rsid w:val="0015757F"/>
    <w:rsid w:val="00157A60"/>
    <w:rsid w:val="00157E73"/>
    <w:rsid w:val="00157E82"/>
    <w:rsid w:val="00160927"/>
    <w:rsid w:val="00160A11"/>
    <w:rsid w:val="00161360"/>
    <w:rsid w:val="00162324"/>
    <w:rsid w:val="0016323E"/>
    <w:rsid w:val="00163292"/>
    <w:rsid w:val="0016346E"/>
    <w:rsid w:val="001643C5"/>
    <w:rsid w:val="00165265"/>
    <w:rsid w:val="00165C15"/>
    <w:rsid w:val="00165CAF"/>
    <w:rsid w:val="00165EBE"/>
    <w:rsid w:val="001660DF"/>
    <w:rsid w:val="00166877"/>
    <w:rsid w:val="00166A53"/>
    <w:rsid w:val="00166BFE"/>
    <w:rsid w:val="0016762B"/>
    <w:rsid w:val="00167905"/>
    <w:rsid w:val="00170571"/>
    <w:rsid w:val="00170E1F"/>
    <w:rsid w:val="00171B3E"/>
    <w:rsid w:val="00172F81"/>
    <w:rsid w:val="00173064"/>
    <w:rsid w:val="001730B8"/>
    <w:rsid w:val="00173473"/>
    <w:rsid w:val="0017348F"/>
    <w:rsid w:val="0017417A"/>
    <w:rsid w:val="00174377"/>
    <w:rsid w:val="001745FF"/>
    <w:rsid w:val="00174CC6"/>
    <w:rsid w:val="00175610"/>
    <w:rsid w:val="0017573A"/>
    <w:rsid w:val="00175AD2"/>
    <w:rsid w:val="001765F2"/>
    <w:rsid w:val="001774A1"/>
    <w:rsid w:val="001774B5"/>
    <w:rsid w:val="001802AD"/>
    <w:rsid w:val="001811B7"/>
    <w:rsid w:val="001814C8"/>
    <w:rsid w:val="0018173D"/>
    <w:rsid w:val="001824E9"/>
    <w:rsid w:val="00182CC5"/>
    <w:rsid w:val="00183FFE"/>
    <w:rsid w:val="00184175"/>
    <w:rsid w:val="00184ACC"/>
    <w:rsid w:val="00184AF3"/>
    <w:rsid w:val="00184BBB"/>
    <w:rsid w:val="00184CE7"/>
    <w:rsid w:val="001858A8"/>
    <w:rsid w:val="00185B5A"/>
    <w:rsid w:val="00185BAF"/>
    <w:rsid w:val="00185BF0"/>
    <w:rsid w:val="00187FA7"/>
    <w:rsid w:val="0019006E"/>
    <w:rsid w:val="001901E6"/>
    <w:rsid w:val="0019083E"/>
    <w:rsid w:val="001909D4"/>
    <w:rsid w:val="00191133"/>
    <w:rsid w:val="001938EE"/>
    <w:rsid w:val="0019412A"/>
    <w:rsid w:val="00194135"/>
    <w:rsid w:val="00194B1A"/>
    <w:rsid w:val="0019545D"/>
    <w:rsid w:val="001954B6"/>
    <w:rsid w:val="001954BC"/>
    <w:rsid w:val="001955BB"/>
    <w:rsid w:val="00196177"/>
    <w:rsid w:val="00196300"/>
    <w:rsid w:val="00197722"/>
    <w:rsid w:val="00197A65"/>
    <w:rsid w:val="00197CE4"/>
    <w:rsid w:val="00197FBA"/>
    <w:rsid w:val="001A01C5"/>
    <w:rsid w:val="001A13AD"/>
    <w:rsid w:val="001A242F"/>
    <w:rsid w:val="001A2453"/>
    <w:rsid w:val="001A49E2"/>
    <w:rsid w:val="001A4C61"/>
    <w:rsid w:val="001A5AA0"/>
    <w:rsid w:val="001A600E"/>
    <w:rsid w:val="001A6C29"/>
    <w:rsid w:val="001A6F14"/>
    <w:rsid w:val="001A7540"/>
    <w:rsid w:val="001A7A84"/>
    <w:rsid w:val="001A7EEA"/>
    <w:rsid w:val="001B012F"/>
    <w:rsid w:val="001B0B12"/>
    <w:rsid w:val="001B0C21"/>
    <w:rsid w:val="001B0EC0"/>
    <w:rsid w:val="001B137C"/>
    <w:rsid w:val="001B205E"/>
    <w:rsid w:val="001B5836"/>
    <w:rsid w:val="001B5A73"/>
    <w:rsid w:val="001B5D17"/>
    <w:rsid w:val="001B648C"/>
    <w:rsid w:val="001B7F0C"/>
    <w:rsid w:val="001C0465"/>
    <w:rsid w:val="001C1918"/>
    <w:rsid w:val="001C248C"/>
    <w:rsid w:val="001C27AE"/>
    <w:rsid w:val="001C27D1"/>
    <w:rsid w:val="001C2C7E"/>
    <w:rsid w:val="001C3650"/>
    <w:rsid w:val="001C4C72"/>
    <w:rsid w:val="001C553F"/>
    <w:rsid w:val="001C59BF"/>
    <w:rsid w:val="001C5BB1"/>
    <w:rsid w:val="001C5E3D"/>
    <w:rsid w:val="001C5FA0"/>
    <w:rsid w:val="001C64C7"/>
    <w:rsid w:val="001C65CE"/>
    <w:rsid w:val="001C6F00"/>
    <w:rsid w:val="001D0016"/>
    <w:rsid w:val="001D03F4"/>
    <w:rsid w:val="001D0561"/>
    <w:rsid w:val="001D070D"/>
    <w:rsid w:val="001D0A8A"/>
    <w:rsid w:val="001D0BE2"/>
    <w:rsid w:val="001D2F58"/>
    <w:rsid w:val="001D3C9C"/>
    <w:rsid w:val="001D40B4"/>
    <w:rsid w:val="001D4322"/>
    <w:rsid w:val="001D4E9C"/>
    <w:rsid w:val="001D5568"/>
    <w:rsid w:val="001D611D"/>
    <w:rsid w:val="001D64D7"/>
    <w:rsid w:val="001D6661"/>
    <w:rsid w:val="001D6672"/>
    <w:rsid w:val="001D6687"/>
    <w:rsid w:val="001D7D15"/>
    <w:rsid w:val="001E0562"/>
    <w:rsid w:val="001E099C"/>
    <w:rsid w:val="001E0CED"/>
    <w:rsid w:val="001E17AE"/>
    <w:rsid w:val="001E1969"/>
    <w:rsid w:val="001E1982"/>
    <w:rsid w:val="001E2604"/>
    <w:rsid w:val="001E2605"/>
    <w:rsid w:val="001E2837"/>
    <w:rsid w:val="001E2899"/>
    <w:rsid w:val="001E2D79"/>
    <w:rsid w:val="001E33BE"/>
    <w:rsid w:val="001E4271"/>
    <w:rsid w:val="001E4AAE"/>
    <w:rsid w:val="001E4B5F"/>
    <w:rsid w:val="001E4BFC"/>
    <w:rsid w:val="001E4C41"/>
    <w:rsid w:val="001E529C"/>
    <w:rsid w:val="001E5F78"/>
    <w:rsid w:val="001E600F"/>
    <w:rsid w:val="001E66FE"/>
    <w:rsid w:val="001E750B"/>
    <w:rsid w:val="001E7AE5"/>
    <w:rsid w:val="001F0B09"/>
    <w:rsid w:val="001F1E4F"/>
    <w:rsid w:val="001F2EBC"/>
    <w:rsid w:val="001F3807"/>
    <w:rsid w:val="001F4105"/>
    <w:rsid w:val="001F419B"/>
    <w:rsid w:val="001F44A6"/>
    <w:rsid w:val="001F451F"/>
    <w:rsid w:val="001F4E38"/>
    <w:rsid w:val="001F55ED"/>
    <w:rsid w:val="001F591B"/>
    <w:rsid w:val="001F5B48"/>
    <w:rsid w:val="001F5D61"/>
    <w:rsid w:val="001F6823"/>
    <w:rsid w:val="001F6AA4"/>
    <w:rsid w:val="001F73EE"/>
    <w:rsid w:val="001F777C"/>
    <w:rsid w:val="001F780A"/>
    <w:rsid w:val="001F7D91"/>
    <w:rsid w:val="001F7E99"/>
    <w:rsid w:val="002009A4"/>
    <w:rsid w:val="00200A01"/>
    <w:rsid w:val="00200F5C"/>
    <w:rsid w:val="002014B8"/>
    <w:rsid w:val="00201BA0"/>
    <w:rsid w:val="00202297"/>
    <w:rsid w:val="00202340"/>
    <w:rsid w:val="00202383"/>
    <w:rsid w:val="002026C8"/>
    <w:rsid w:val="00202F92"/>
    <w:rsid w:val="002035DE"/>
    <w:rsid w:val="00203893"/>
    <w:rsid w:val="0020389C"/>
    <w:rsid w:val="00203A06"/>
    <w:rsid w:val="00203E98"/>
    <w:rsid w:val="0020419D"/>
    <w:rsid w:val="00204241"/>
    <w:rsid w:val="00204491"/>
    <w:rsid w:val="002046F7"/>
    <w:rsid w:val="00204E18"/>
    <w:rsid w:val="00205FC0"/>
    <w:rsid w:val="00206351"/>
    <w:rsid w:val="00206B43"/>
    <w:rsid w:val="00207B3C"/>
    <w:rsid w:val="00207C90"/>
    <w:rsid w:val="00210091"/>
    <w:rsid w:val="0021025C"/>
    <w:rsid w:val="00210C3F"/>
    <w:rsid w:val="00211644"/>
    <w:rsid w:val="00211EF7"/>
    <w:rsid w:val="00212760"/>
    <w:rsid w:val="00213234"/>
    <w:rsid w:val="00213EB2"/>
    <w:rsid w:val="00214152"/>
    <w:rsid w:val="00214618"/>
    <w:rsid w:val="00214E76"/>
    <w:rsid w:val="00214FBD"/>
    <w:rsid w:val="00215990"/>
    <w:rsid w:val="00215DBB"/>
    <w:rsid w:val="002161B4"/>
    <w:rsid w:val="00216672"/>
    <w:rsid w:val="00216AB9"/>
    <w:rsid w:val="00217F14"/>
    <w:rsid w:val="00220FD6"/>
    <w:rsid w:val="002218A8"/>
    <w:rsid w:val="00221E77"/>
    <w:rsid w:val="002223DE"/>
    <w:rsid w:val="002223F1"/>
    <w:rsid w:val="00222777"/>
    <w:rsid w:val="00222854"/>
    <w:rsid w:val="00222868"/>
    <w:rsid w:val="00223D05"/>
    <w:rsid w:val="00224592"/>
    <w:rsid w:val="00224DE7"/>
    <w:rsid w:val="0022511E"/>
    <w:rsid w:val="00225381"/>
    <w:rsid w:val="00225E05"/>
    <w:rsid w:val="00226285"/>
    <w:rsid w:val="002262E3"/>
    <w:rsid w:val="00226B9C"/>
    <w:rsid w:val="0022784E"/>
    <w:rsid w:val="002279C2"/>
    <w:rsid w:val="00227A6E"/>
    <w:rsid w:val="00227EE3"/>
    <w:rsid w:val="00230375"/>
    <w:rsid w:val="00230681"/>
    <w:rsid w:val="00230E91"/>
    <w:rsid w:val="0023134F"/>
    <w:rsid w:val="00231711"/>
    <w:rsid w:val="00232240"/>
    <w:rsid w:val="0023271C"/>
    <w:rsid w:val="0023279A"/>
    <w:rsid w:val="002329A0"/>
    <w:rsid w:val="00234452"/>
    <w:rsid w:val="00234F68"/>
    <w:rsid w:val="00235017"/>
    <w:rsid w:val="002350EA"/>
    <w:rsid w:val="00235CD9"/>
    <w:rsid w:val="00235F37"/>
    <w:rsid w:val="00236153"/>
    <w:rsid w:val="00236690"/>
    <w:rsid w:val="00237024"/>
    <w:rsid w:val="002374FD"/>
    <w:rsid w:val="00240C76"/>
    <w:rsid w:val="00241FCD"/>
    <w:rsid w:val="002426FE"/>
    <w:rsid w:val="00242BB4"/>
    <w:rsid w:val="002434FE"/>
    <w:rsid w:val="0024350E"/>
    <w:rsid w:val="00244A1E"/>
    <w:rsid w:val="00245260"/>
    <w:rsid w:val="002457D5"/>
    <w:rsid w:val="00245E9C"/>
    <w:rsid w:val="00245EA1"/>
    <w:rsid w:val="002461AD"/>
    <w:rsid w:val="00247235"/>
    <w:rsid w:val="00247EFE"/>
    <w:rsid w:val="00247FF9"/>
    <w:rsid w:val="00250117"/>
    <w:rsid w:val="002502FC"/>
    <w:rsid w:val="00250309"/>
    <w:rsid w:val="0025118F"/>
    <w:rsid w:val="002512AD"/>
    <w:rsid w:val="00251472"/>
    <w:rsid w:val="00251CAD"/>
    <w:rsid w:val="00251D0D"/>
    <w:rsid w:val="00252C69"/>
    <w:rsid w:val="00252E8F"/>
    <w:rsid w:val="002530D7"/>
    <w:rsid w:val="0025594A"/>
    <w:rsid w:val="00256A73"/>
    <w:rsid w:val="002571EE"/>
    <w:rsid w:val="00257425"/>
    <w:rsid w:val="002578DB"/>
    <w:rsid w:val="00257AD7"/>
    <w:rsid w:val="00260989"/>
    <w:rsid w:val="00260CA8"/>
    <w:rsid w:val="00260D3C"/>
    <w:rsid w:val="002616BB"/>
    <w:rsid w:val="0026268A"/>
    <w:rsid w:val="002632BA"/>
    <w:rsid w:val="0026356F"/>
    <w:rsid w:val="002650AB"/>
    <w:rsid w:val="00265E69"/>
    <w:rsid w:val="00267C03"/>
    <w:rsid w:val="00270333"/>
    <w:rsid w:val="00270539"/>
    <w:rsid w:val="00271166"/>
    <w:rsid w:val="002711FB"/>
    <w:rsid w:val="0027140B"/>
    <w:rsid w:val="002714F4"/>
    <w:rsid w:val="00271A70"/>
    <w:rsid w:val="00271EBE"/>
    <w:rsid w:val="00273A2E"/>
    <w:rsid w:val="00273E3C"/>
    <w:rsid w:val="0027492C"/>
    <w:rsid w:val="0027513A"/>
    <w:rsid w:val="00275690"/>
    <w:rsid w:val="00275B50"/>
    <w:rsid w:val="00275BA9"/>
    <w:rsid w:val="00275DC7"/>
    <w:rsid w:val="00275F71"/>
    <w:rsid w:val="00276CA7"/>
    <w:rsid w:val="002779C6"/>
    <w:rsid w:val="00277A97"/>
    <w:rsid w:val="00280085"/>
    <w:rsid w:val="00280DAF"/>
    <w:rsid w:val="0028161B"/>
    <w:rsid w:val="002817BD"/>
    <w:rsid w:val="00282A1F"/>
    <w:rsid w:val="00283484"/>
    <w:rsid w:val="002836BA"/>
    <w:rsid w:val="00285241"/>
    <w:rsid w:val="00286655"/>
    <w:rsid w:val="0028694D"/>
    <w:rsid w:val="0028756E"/>
    <w:rsid w:val="00287B2A"/>
    <w:rsid w:val="00290DA2"/>
    <w:rsid w:val="00291383"/>
    <w:rsid w:val="00291F6A"/>
    <w:rsid w:val="002925BD"/>
    <w:rsid w:val="00293CA5"/>
    <w:rsid w:val="002940E9"/>
    <w:rsid w:val="002944C8"/>
    <w:rsid w:val="00294D96"/>
    <w:rsid w:val="00295DD1"/>
    <w:rsid w:val="00295F22"/>
    <w:rsid w:val="00296164"/>
    <w:rsid w:val="00296255"/>
    <w:rsid w:val="002967E6"/>
    <w:rsid w:val="00297161"/>
    <w:rsid w:val="002971D3"/>
    <w:rsid w:val="0029786B"/>
    <w:rsid w:val="0029791A"/>
    <w:rsid w:val="002979F3"/>
    <w:rsid w:val="002A0102"/>
    <w:rsid w:val="002A0C56"/>
    <w:rsid w:val="002A1343"/>
    <w:rsid w:val="002A1A6A"/>
    <w:rsid w:val="002A1AD9"/>
    <w:rsid w:val="002A1CB3"/>
    <w:rsid w:val="002A1EEB"/>
    <w:rsid w:val="002A258F"/>
    <w:rsid w:val="002A2B49"/>
    <w:rsid w:val="002A3E37"/>
    <w:rsid w:val="002A51A6"/>
    <w:rsid w:val="002A5627"/>
    <w:rsid w:val="002A5B17"/>
    <w:rsid w:val="002A68BD"/>
    <w:rsid w:val="002A6948"/>
    <w:rsid w:val="002A7DEA"/>
    <w:rsid w:val="002B02F1"/>
    <w:rsid w:val="002B0929"/>
    <w:rsid w:val="002B0963"/>
    <w:rsid w:val="002B279D"/>
    <w:rsid w:val="002B28C8"/>
    <w:rsid w:val="002B2FFF"/>
    <w:rsid w:val="002B308F"/>
    <w:rsid w:val="002B3ADE"/>
    <w:rsid w:val="002B41FE"/>
    <w:rsid w:val="002B4813"/>
    <w:rsid w:val="002B48C5"/>
    <w:rsid w:val="002B49D7"/>
    <w:rsid w:val="002B4A1A"/>
    <w:rsid w:val="002B4DB8"/>
    <w:rsid w:val="002B5536"/>
    <w:rsid w:val="002B5DE5"/>
    <w:rsid w:val="002B5ED5"/>
    <w:rsid w:val="002B66C4"/>
    <w:rsid w:val="002B7575"/>
    <w:rsid w:val="002B7C16"/>
    <w:rsid w:val="002B7EB1"/>
    <w:rsid w:val="002B7EC6"/>
    <w:rsid w:val="002C03E2"/>
    <w:rsid w:val="002C0545"/>
    <w:rsid w:val="002C203A"/>
    <w:rsid w:val="002C26A5"/>
    <w:rsid w:val="002C56F7"/>
    <w:rsid w:val="002C5A08"/>
    <w:rsid w:val="002C69A6"/>
    <w:rsid w:val="002C6D55"/>
    <w:rsid w:val="002C7087"/>
    <w:rsid w:val="002C71E9"/>
    <w:rsid w:val="002C784A"/>
    <w:rsid w:val="002D0581"/>
    <w:rsid w:val="002D0A92"/>
    <w:rsid w:val="002D1397"/>
    <w:rsid w:val="002D246E"/>
    <w:rsid w:val="002D265E"/>
    <w:rsid w:val="002D28BB"/>
    <w:rsid w:val="002D2C86"/>
    <w:rsid w:val="002D3931"/>
    <w:rsid w:val="002D4C9E"/>
    <w:rsid w:val="002D572C"/>
    <w:rsid w:val="002D5A45"/>
    <w:rsid w:val="002D6782"/>
    <w:rsid w:val="002E02EC"/>
    <w:rsid w:val="002E05B2"/>
    <w:rsid w:val="002E0C1B"/>
    <w:rsid w:val="002E0D1C"/>
    <w:rsid w:val="002E2493"/>
    <w:rsid w:val="002E2642"/>
    <w:rsid w:val="002E26CE"/>
    <w:rsid w:val="002E2FAF"/>
    <w:rsid w:val="002E3373"/>
    <w:rsid w:val="002E34B9"/>
    <w:rsid w:val="002E3FA0"/>
    <w:rsid w:val="002E40CC"/>
    <w:rsid w:val="002E55EA"/>
    <w:rsid w:val="002E5693"/>
    <w:rsid w:val="002E5B0E"/>
    <w:rsid w:val="002E6B18"/>
    <w:rsid w:val="002E6C47"/>
    <w:rsid w:val="002E70FC"/>
    <w:rsid w:val="002E7226"/>
    <w:rsid w:val="002F06DF"/>
    <w:rsid w:val="002F0761"/>
    <w:rsid w:val="002F0DC1"/>
    <w:rsid w:val="002F176A"/>
    <w:rsid w:val="002F195F"/>
    <w:rsid w:val="002F1FDC"/>
    <w:rsid w:val="002F28CB"/>
    <w:rsid w:val="002F2B5F"/>
    <w:rsid w:val="002F359D"/>
    <w:rsid w:val="002F36A8"/>
    <w:rsid w:val="002F3983"/>
    <w:rsid w:val="002F47F4"/>
    <w:rsid w:val="002F51B9"/>
    <w:rsid w:val="002F59D2"/>
    <w:rsid w:val="002F5A29"/>
    <w:rsid w:val="002F5E98"/>
    <w:rsid w:val="002F6457"/>
    <w:rsid w:val="002F723D"/>
    <w:rsid w:val="002F7474"/>
    <w:rsid w:val="00300183"/>
    <w:rsid w:val="0030075D"/>
    <w:rsid w:val="00301288"/>
    <w:rsid w:val="003013A4"/>
    <w:rsid w:val="00303D34"/>
    <w:rsid w:val="00303DFF"/>
    <w:rsid w:val="00303E1F"/>
    <w:rsid w:val="0030423F"/>
    <w:rsid w:val="00304806"/>
    <w:rsid w:val="003048BC"/>
    <w:rsid w:val="00305158"/>
    <w:rsid w:val="00305F93"/>
    <w:rsid w:val="003069F4"/>
    <w:rsid w:val="003105ED"/>
    <w:rsid w:val="00311203"/>
    <w:rsid w:val="0031127B"/>
    <w:rsid w:val="003114FB"/>
    <w:rsid w:val="003117FF"/>
    <w:rsid w:val="00312193"/>
    <w:rsid w:val="003127E9"/>
    <w:rsid w:val="00312B47"/>
    <w:rsid w:val="00312E0F"/>
    <w:rsid w:val="00312F69"/>
    <w:rsid w:val="00312F83"/>
    <w:rsid w:val="00313471"/>
    <w:rsid w:val="003134C1"/>
    <w:rsid w:val="00314BA7"/>
    <w:rsid w:val="003152E0"/>
    <w:rsid w:val="003155D8"/>
    <w:rsid w:val="00316F6C"/>
    <w:rsid w:val="00320038"/>
    <w:rsid w:val="0032003D"/>
    <w:rsid w:val="00320E4B"/>
    <w:rsid w:val="00320F28"/>
    <w:rsid w:val="00321089"/>
    <w:rsid w:val="00321C7B"/>
    <w:rsid w:val="00322B25"/>
    <w:rsid w:val="0032350A"/>
    <w:rsid w:val="003239DF"/>
    <w:rsid w:val="00323E5C"/>
    <w:rsid w:val="003269E1"/>
    <w:rsid w:val="00326AA2"/>
    <w:rsid w:val="003271C8"/>
    <w:rsid w:val="0032723C"/>
    <w:rsid w:val="00327519"/>
    <w:rsid w:val="0033077B"/>
    <w:rsid w:val="00330833"/>
    <w:rsid w:val="003321A6"/>
    <w:rsid w:val="00332F5B"/>
    <w:rsid w:val="00333865"/>
    <w:rsid w:val="003338F7"/>
    <w:rsid w:val="00333947"/>
    <w:rsid w:val="00333DEC"/>
    <w:rsid w:val="00333DF9"/>
    <w:rsid w:val="00334A11"/>
    <w:rsid w:val="0033585B"/>
    <w:rsid w:val="00335978"/>
    <w:rsid w:val="00335DA7"/>
    <w:rsid w:val="0033678E"/>
    <w:rsid w:val="003367F5"/>
    <w:rsid w:val="00337111"/>
    <w:rsid w:val="003375C9"/>
    <w:rsid w:val="00337A49"/>
    <w:rsid w:val="00337CC2"/>
    <w:rsid w:val="00337E62"/>
    <w:rsid w:val="00340191"/>
    <w:rsid w:val="00340D2C"/>
    <w:rsid w:val="003411BA"/>
    <w:rsid w:val="003411F4"/>
    <w:rsid w:val="003417C8"/>
    <w:rsid w:val="00342E84"/>
    <w:rsid w:val="003435DA"/>
    <w:rsid w:val="00344604"/>
    <w:rsid w:val="0034489C"/>
    <w:rsid w:val="00344B23"/>
    <w:rsid w:val="003451BB"/>
    <w:rsid w:val="00345486"/>
    <w:rsid w:val="00345760"/>
    <w:rsid w:val="003463E7"/>
    <w:rsid w:val="003465D1"/>
    <w:rsid w:val="00346638"/>
    <w:rsid w:val="0034743F"/>
    <w:rsid w:val="00347480"/>
    <w:rsid w:val="003477DD"/>
    <w:rsid w:val="003503FA"/>
    <w:rsid w:val="0035054A"/>
    <w:rsid w:val="00350A92"/>
    <w:rsid w:val="00351DA8"/>
    <w:rsid w:val="003523CD"/>
    <w:rsid w:val="0035242E"/>
    <w:rsid w:val="00352758"/>
    <w:rsid w:val="00352795"/>
    <w:rsid w:val="00352920"/>
    <w:rsid w:val="003532BB"/>
    <w:rsid w:val="003534FB"/>
    <w:rsid w:val="003538C9"/>
    <w:rsid w:val="0035487E"/>
    <w:rsid w:val="00354AC9"/>
    <w:rsid w:val="00354DB7"/>
    <w:rsid w:val="00355921"/>
    <w:rsid w:val="00355F3B"/>
    <w:rsid w:val="00356016"/>
    <w:rsid w:val="00356E6C"/>
    <w:rsid w:val="00356EDD"/>
    <w:rsid w:val="00356FF9"/>
    <w:rsid w:val="00357D2F"/>
    <w:rsid w:val="00357F86"/>
    <w:rsid w:val="0036055E"/>
    <w:rsid w:val="003607C4"/>
    <w:rsid w:val="00360CD8"/>
    <w:rsid w:val="00361562"/>
    <w:rsid w:val="00361BA6"/>
    <w:rsid w:val="003620C6"/>
    <w:rsid w:val="00362417"/>
    <w:rsid w:val="00362726"/>
    <w:rsid w:val="00362B27"/>
    <w:rsid w:val="00363AEC"/>
    <w:rsid w:val="00363D84"/>
    <w:rsid w:val="003640DA"/>
    <w:rsid w:val="003646FF"/>
    <w:rsid w:val="00366A4D"/>
    <w:rsid w:val="00366AC8"/>
    <w:rsid w:val="00366C57"/>
    <w:rsid w:val="00366FC1"/>
    <w:rsid w:val="003673D9"/>
    <w:rsid w:val="00367C9C"/>
    <w:rsid w:val="0037035F"/>
    <w:rsid w:val="0037054A"/>
    <w:rsid w:val="003710B9"/>
    <w:rsid w:val="0037116A"/>
    <w:rsid w:val="003711E8"/>
    <w:rsid w:val="00371B35"/>
    <w:rsid w:val="00371CEA"/>
    <w:rsid w:val="00372735"/>
    <w:rsid w:val="003732F9"/>
    <w:rsid w:val="00373884"/>
    <w:rsid w:val="00374252"/>
    <w:rsid w:val="00375618"/>
    <w:rsid w:val="00377BB5"/>
    <w:rsid w:val="00377D3D"/>
    <w:rsid w:val="0038046C"/>
    <w:rsid w:val="00380929"/>
    <w:rsid w:val="00380BAD"/>
    <w:rsid w:val="00380F69"/>
    <w:rsid w:val="00381A46"/>
    <w:rsid w:val="00382149"/>
    <w:rsid w:val="003821B8"/>
    <w:rsid w:val="003822CA"/>
    <w:rsid w:val="003829E3"/>
    <w:rsid w:val="00383BE4"/>
    <w:rsid w:val="00384411"/>
    <w:rsid w:val="003844FA"/>
    <w:rsid w:val="00384DA5"/>
    <w:rsid w:val="00385A37"/>
    <w:rsid w:val="00385D32"/>
    <w:rsid w:val="00387C64"/>
    <w:rsid w:val="00387F3A"/>
    <w:rsid w:val="00390819"/>
    <w:rsid w:val="00390D44"/>
    <w:rsid w:val="00390E01"/>
    <w:rsid w:val="003915AD"/>
    <w:rsid w:val="0039169E"/>
    <w:rsid w:val="003919FD"/>
    <w:rsid w:val="003920EA"/>
    <w:rsid w:val="00392945"/>
    <w:rsid w:val="00392C04"/>
    <w:rsid w:val="00392E38"/>
    <w:rsid w:val="003930A7"/>
    <w:rsid w:val="0039396A"/>
    <w:rsid w:val="00393CEF"/>
    <w:rsid w:val="00394105"/>
    <w:rsid w:val="00394EB3"/>
    <w:rsid w:val="00395E14"/>
    <w:rsid w:val="00396181"/>
    <w:rsid w:val="003A0368"/>
    <w:rsid w:val="003A0E65"/>
    <w:rsid w:val="003A178E"/>
    <w:rsid w:val="003A1D14"/>
    <w:rsid w:val="003A1D8E"/>
    <w:rsid w:val="003A1EF4"/>
    <w:rsid w:val="003A3ACE"/>
    <w:rsid w:val="003A4454"/>
    <w:rsid w:val="003A4F1B"/>
    <w:rsid w:val="003A5139"/>
    <w:rsid w:val="003A5297"/>
    <w:rsid w:val="003A5B49"/>
    <w:rsid w:val="003A675A"/>
    <w:rsid w:val="003A68BB"/>
    <w:rsid w:val="003B169E"/>
    <w:rsid w:val="003B195A"/>
    <w:rsid w:val="003B1E5A"/>
    <w:rsid w:val="003B284D"/>
    <w:rsid w:val="003B3E8E"/>
    <w:rsid w:val="003B4500"/>
    <w:rsid w:val="003B5464"/>
    <w:rsid w:val="003B573B"/>
    <w:rsid w:val="003B618F"/>
    <w:rsid w:val="003B786E"/>
    <w:rsid w:val="003C0955"/>
    <w:rsid w:val="003C0BA4"/>
    <w:rsid w:val="003C1DD3"/>
    <w:rsid w:val="003C24C5"/>
    <w:rsid w:val="003C25A2"/>
    <w:rsid w:val="003C2683"/>
    <w:rsid w:val="003C2753"/>
    <w:rsid w:val="003C27EB"/>
    <w:rsid w:val="003C281A"/>
    <w:rsid w:val="003C2BE5"/>
    <w:rsid w:val="003C2F7C"/>
    <w:rsid w:val="003C49AD"/>
    <w:rsid w:val="003C6103"/>
    <w:rsid w:val="003C636E"/>
    <w:rsid w:val="003C68FB"/>
    <w:rsid w:val="003C74FE"/>
    <w:rsid w:val="003C7602"/>
    <w:rsid w:val="003C7726"/>
    <w:rsid w:val="003C7B9A"/>
    <w:rsid w:val="003D0546"/>
    <w:rsid w:val="003D08DE"/>
    <w:rsid w:val="003D0AAD"/>
    <w:rsid w:val="003D1B5F"/>
    <w:rsid w:val="003D1C30"/>
    <w:rsid w:val="003D3305"/>
    <w:rsid w:val="003D34C2"/>
    <w:rsid w:val="003D35F8"/>
    <w:rsid w:val="003D3608"/>
    <w:rsid w:val="003D37C6"/>
    <w:rsid w:val="003D4014"/>
    <w:rsid w:val="003D47BF"/>
    <w:rsid w:val="003D4C07"/>
    <w:rsid w:val="003D5280"/>
    <w:rsid w:val="003D573A"/>
    <w:rsid w:val="003D5DDB"/>
    <w:rsid w:val="003D6674"/>
    <w:rsid w:val="003D69C6"/>
    <w:rsid w:val="003D6B5A"/>
    <w:rsid w:val="003D6F07"/>
    <w:rsid w:val="003D6F25"/>
    <w:rsid w:val="003D707F"/>
    <w:rsid w:val="003D774A"/>
    <w:rsid w:val="003D7BCE"/>
    <w:rsid w:val="003E0646"/>
    <w:rsid w:val="003E0D0F"/>
    <w:rsid w:val="003E1A04"/>
    <w:rsid w:val="003E3E8B"/>
    <w:rsid w:val="003E4458"/>
    <w:rsid w:val="003E44B2"/>
    <w:rsid w:val="003E4D59"/>
    <w:rsid w:val="003E52D9"/>
    <w:rsid w:val="003E5663"/>
    <w:rsid w:val="003E6319"/>
    <w:rsid w:val="003E79B4"/>
    <w:rsid w:val="003E7B97"/>
    <w:rsid w:val="003E7E53"/>
    <w:rsid w:val="003F03CA"/>
    <w:rsid w:val="003F059F"/>
    <w:rsid w:val="003F063F"/>
    <w:rsid w:val="003F1028"/>
    <w:rsid w:val="003F170F"/>
    <w:rsid w:val="003F1EE4"/>
    <w:rsid w:val="003F277B"/>
    <w:rsid w:val="003F2CA8"/>
    <w:rsid w:val="003F2F40"/>
    <w:rsid w:val="003F30D2"/>
    <w:rsid w:val="003F4693"/>
    <w:rsid w:val="003F5541"/>
    <w:rsid w:val="003F6BB9"/>
    <w:rsid w:val="003F6CD4"/>
    <w:rsid w:val="003F6ED1"/>
    <w:rsid w:val="003F7CA7"/>
    <w:rsid w:val="003F7E60"/>
    <w:rsid w:val="00400053"/>
    <w:rsid w:val="0040006B"/>
    <w:rsid w:val="00401E11"/>
    <w:rsid w:val="0040237E"/>
    <w:rsid w:val="00402840"/>
    <w:rsid w:val="00402FE4"/>
    <w:rsid w:val="00403C97"/>
    <w:rsid w:val="00404265"/>
    <w:rsid w:val="00404CFB"/>
    <w:rsid w:val="0040616E"/>
    <w:rsid w:val="00406FF2"/>
    <w:rsid w:val="004071F0"/>
    <w:rsid w:val="00407341"/>
    <w:rsid w:val="0040751B"/>
    <w:rsid w:val="0041076D"/>
    <w:rsid w:val="0041082E"/>
    <w:rsid w:val="00410F2A"/>
    <w:rsid w:val="00411C72"/>
    <w:rsid w:val="00415D60"/>
    <w:rsid w:val="00415EAC"/>
    <w:rsid w:val="0041625F"/>
    <w:rsid w:val="0041674C"/>
    <w:rsid w:val="00416DE7"/>
    <w:rsid w:val="0041726E"/>
    <w:rsid w:val="00417642"/>
    <w:rsid w:val="0041782E"/>
    <w:rsid w:val="00417F76"/>
    <w:rsid w:val="00417FEB"/>
    <w:rsid w:val="00420CB0"/>
    <w:rsid w:val="00420E81"/>
    <w:rsid w:val="00421441"/>
    <w:rsid w:val="00422638"/>
    <w:rsid w:val="00423236"/>
    <w:rsid w:val="004233D0"/>
    <w:rsid w:val="0042426F"/>
    <w:rsid w:val="004247A1"/>
    <w:rsid w:val="00424E65"/>
    <w:rsid w:val="00424EC1"/>
    <w:rsid w:val="004258CB"/>
    <w:rsid w:val="00425C6D"/>
    <w:rsid w:val="00426AC2"/>
    <w:rsid w:val="00426B78"/>
    <w:rsid w:val="004272D5"/>
    <w:rsid w:val="004275E2"/>
    <w:rsid w:val="004276ED"/>
    <w:rsid w:val="00427B48"/>
    <w:rsid w:val="004312BC"/>
    <w:rsid w:val="00431692"/>
    <w:rsid w:val="00432483"/>
    <w:rsid w:val="004330AB"/>
    <w:rsid w:val="00433777"/>
    <w:rsid w:val="004338CF"/>
    <w:rsid w:val="00433FE2"/>
    <w:rsid w:val="00434E66"/>
    <w:rsid w:val="00434E97"/>
    <w:rsid w:val="0043571E"/>
    <w:rsid w:val="004361E9"/>
    <w:rsid w:val="0043685F"/>
    <w:rsid w:val="004369BA"/>
    <w:rsid w:val="00437B88"/>
    <w:rsid w:val="00437CA4"/>
    <w:rsid w:val="00437EAA"/>
    <w:rsid w:val="00437F05"/>
    <w:rsid w:val="00440182"/>
    <w:rsid w:val="004402D5"/>
    <w:rsid w:val="00441A71"/>
    <w:rsid w:val="0044236D"/>
    <w:rsid w:val="0044270F"/>
    <w:rsid w:val="00442C0D"/>
    <w:rsid w:val="00442CC6"/>
    <w:rsid w:val="00442D63"/>
    <w:rsid w:val="00443683"/>
    <w:rsid w:val="00443A3D"/>
    <w:rsid w:val="00444DF2"/>
    <w:rsid w:val="00444EA6"/>
    <w:rsid w:val="00445124"/>
    <w:rsid w:val="00445273"/>
    <w:rsid w:val="004457AF"/>
    <w:rsid w:val="00445B93"/>
    <w:rsid w:val="004463FD"/>
    <w:rsid w:val="0044764B"/>
    <w:rsid w:val="00447709"/>
    <w:rsid w:val="0045042A"/>
    <w:rsid w:val="00450ECE"/>
    <w:rsid w:val="00451926"/>
    <w:rsid w:val="00451FC4"/>
    <w:rsid w:val="00452A2B"/>
    <w:rsid w:val="00453310"/>
    <w:rsid w:val="00454C5F"/>
    <w:rsid w:val="00455209"/>
    <w:rsid w:val="00455A23"/>
    <w:rsid w:val="004564C5"/>
    <w:rsid w:val="00456A96"/>
    <w:rsid w:val="00456AFB"/>
    <w:rsid w:val="00456EE2"/>
    <w:rsid w:val="00457490"/>
    <w:rsid w:val="0046047D"/>
    <w:rsid w:val="00460518"/>
    <w:rsid w:val="004615E4"/>
    <w:rsid w:val="00461A6B"/>
    <w:rsid w:val="004625D8"/>
    <w:rsid w:val="00462A99"/>
    <w:rsid w:val="00462BFC"/>
    <w:rsid w:val="00463ACF"/>
    <w:rsid w:val="00463CEC"/>
    <w:rsid w:val="004646A0"/>
    <w:rsid w:val="00464B80"/>
    <w:rsid w:val="00464D59"/>
    <w:rsid w:val="004650F6"/>
    <w:rsid w:val="004650FB"/>
    <w:rsid w:val="00465F7C"/>
    <w:rsid w:val="0046600F"/>
    <w:rsid w:val="00466E5E"/>
    <w:rsid w:val="00467E75"/>
    <w:rsid w:val="00470A1B"/>
    <w:rsid w:val="00471488"/>
    <w:rsid w:val="00471D66"/>
    <w:rsid w:val="00472717"/>
    <w:rsid w:val="00473CB0"/>
    <w:rsid w:val="00473DE3"/>
    <w:rsid w:val="00474090"/>
    <w:rsid w:val="004753F8"/>
    <w:rsid w:val="0047567A"/>
    <w:rsid w:val="004758F1"/>
    <w:rsid w:val="00476105"/>
    <w:rsid w:val="0047646D"/>
    <w:rsid w:val="00476727"/>
    <w:rsid w:val="00476B6A"/>
    <w:rsid w:val="00480125"/>
    <w:rsid w:val="004805DC"/>
    <w:rsid w:val="004811E6"/>
    <w:rsid w:val="00482B0E"/>
    <w:rsid w:val="00482CAA"/>
    <w:rsid w:val="0048435B"/>
    <w:rsid w:val="0048464A"/>
    <w:rsid w:val="00484937"/>
    <w:rsid w:val="00485BA7"/>
    <w:rsid w:val="00486136"/>
    <w:rsid w:val="00486542"/>
    <w:rsid w:val="004869DE"/>
    <w:rsid w:val="00486AE2"/>
    <w:rsid w:val="004870F1"/>
    <w:rsid w:val="00487321"/>
    <w:rsid w:val="004910CC"/>
    <w:rsid w:val="00491708"/>
    <w:rsid w:val="00491DEC"/>
    <w:rsid w:val="00492EB7"/>
    <w:rsid w:val="004946EA"/>
    <w:rsid w:val="0049561C"/>
    <w:rsid w:val="00495A8A"/>
    <w:rsid w:val="00495B06"/>
    <w:rsid w:val="00497341"/>
    <w:rsid w:val="00497D97"/>
    <w:rsid w:val="004A0356"/>
    <w:rsid w:val="004A0752"/>
    <w:rsid w:val="004A1995"/>
    <w:rsid w:val="004A1D92"/>
    <w:rsid w:val="004A218B"/>
    <w:rsid w:val="004A380F"/>
    <w:rsid w:val="004A434C"/>
    <w:rsid w:val="004A50A2"/>
    <w:rsid w:val="004A55FB"/>
    <w:rsid w:val="004A58E9"/>
    <w:rsid w:val="004A5A35"/>
    <w:rsid w:val="004A6090"/>
    <w:rsid w:val="004A6568"/>
    <w:rsid w:val="004A65E9"/>
    <w:rsid w:val="004A6839"/>
    <w:rsid w:val="004A69D9"/>
    <w:rsid w:val="004A711E"/>
    <w:rsid w:val="004A72E2"/>
    <w:rsid w:val="004B0F19"/>
    <w:rsid w:val="004B174B"/>
    <w:rsid w:val="004B251C"/>
    <w:rsid w:val="004B2A7E"/>
    <w:rsid w:val="004B3924"/>
    <w:rsid w:val="004B3A6E"/>
    <w:rsid w:val="004B3DED"/>
    <w:rsid w:val="004B3F2C"/>
    <w:rsid w:val="004B4634"/>
    <w:rsid w:val="004B4BE0"/>
    <w:rsid w:val="004B54C6"/>
    <w:rsid w:val="004B5E76"/>
    <w:rsid w:val="004B6289"/>
    <w:rsid w:val="004B6CC3"/>
    <w:rsid w:val="004B6D34"/>
    <w:rsid w:val="004B7A4A"/>
    <w:rsid w:val="004B7CC0"/>
    <w:rsid w:val="004C083C"/>
    <w:rsid w:val="004C09A0"/>
    <w:rsid w:val="004C172B"/>
    <w:rsid w:val="004C341C"/>
    <w:rsid w:val="004C3C01"/>
    <w:rsid w:val="004C3D6E"/>
    <w:rsid w:val="004C4A8B"/>
    <w:rsid w:val="004C4BF3"/>
    <w:rsid w:val="004C6ACC"/>
    <w:rsid w:val="004C748B"/>
    <w:rsid w:val="004C7A98"/>
    <w:rsid w:val="004D0572"/>
    <w:rsid w:val="004D0A26"/>
    <w:rsid w:val="004D0F03"/>
    <w:rsid w:val="004D16E0"/>
    <w:rsid w:val="004D367F"/>
    <w:rsid w:val="004D4BF2"/>
    <w:rsid w:val="004D5A22"/>
    <w:rsid w:val="004D5DC9"/>
    <w:rsid w:val="004D5FB7"/>
    <w:rsid w:val="004D6A13"/>
    <w:rsid w:val="004D6B32"/>
    <w:rsid w:val="004D6D8C"/>
    <w:rsid w:val="004D6ED7"/>
    <w:rsid w:val="004D726D"/>
    <w:rsid w:val="004D7E37"/>
    <w:rsid w:val="004E0381"/>
    <w:rsid w:val="004E13C1"/>
    <w:rsid w:val="004E1B4B"/>
    <w:rsid w:val="004E1E8C"/>
    <w:rsid w:val="004E1ECD"/>
    <w:rsid w:val="004E2200"/>
    <w:rsid w:val="004E2501"/>
    <w:rsid w:val="004E2594"/>
    <w:rsid w:val="004E3036"/>
    <w:rsid w:val="004E316D"/>
    <w:rsid w:val="004E3D9F"/>
    <w:rsid w:val="004E3EB0"/>
    <w:rsid w:val="004E41D9"/>
    <w:rsid w:val="004E4355"/>
    <w:rsid w:val="004E443E"/>
    <w:rsid w:val="004E4443"/>
    <w:rsid w:val="004E452C"/>
    <w:rsid w:val="004E53E5"/>
    <w:rsid w:val="004E581B"/>
    <w:rsid w:val="004E6201"/>
    <w:rsid w:val="004E6F8E"/>
    <w:rsid w:val="004E76B4"/>
    <w:rsid w:val="004E7BCB"/>
    <w:rsid w:val="004F070D"/>
    <w:rsid w:val="004F1236"/>
    <w:rsid w:val="004F18A1"/>
    <w:rsid w:val="004F2457"/>
    <w:rsid w:val="004F2B34"/>
    <w:rsid w:val="004F3ED4"/>
    <w:rsid w:val="004F4C5A"/>
    <w:rsid w:val="004F5954"/>
    <w:rsid w:val="004F5FF0"/>
    <w:rsid w:val="004F6333"/>
    <w:rsid w:val="004F7406"/>
    <w:rsid w:val="004F7592"/>
    <w:rsid w:val="004F79AD"/>
    <w:rsid w:val="00500521"/>
    <w:rsid w:val="005007F5"/>
    <w:rsid w:val="005011B3"/>
    <w:rsid w:val="00501EC4"/>
    <w:rsid w:val="005031F9"/>
    <w:rsid w:val="00503262"/>
    <w:rsid w:val="00504979"/>
    <w:rsid w:val="00504E25"/>
    <w:rsid w:val="00505277"/>
    <w:rsid w:val="00506538"/>
    <w:rsid w:val="00506B4D"/>
    <w:rsid w:val="00506BAC"/>
    <w:rsid w:val="00506D1A"/>
    <w:rsid w:val="00510544"/>
    <w:rsid w:val="005111F1"/>
    <w:rsid w:val="00511E34"/>
    <w:rsid w:val="0051250E"/>
    <w:rsid w:val="005127B3"/>
    <w:rsid w:val="00512B66"/>
    <w:rsid w:val="00512C91"/>
    <w:rsid w:val="005130DC"/>
    <w:rsid w:val="00513330"/>
    <w:rsid w:val="00513BDB"/>
    <w:rsid w:val="005145DC"/>
    <w:rsid w:val="005159BA"/>
    <w:rsid w:val="00515A06"/>
    <w:rsid w:val="00515D91"/>
    <w:rsid w:val="00515FB5"/>
    <w:rsid w:val="00517441"/>
    <w:rsid w:val="00517894"/>
    <w:rsid w:val="00517BC6"/>
    <w:rsid w:val="00517FDE"/>
    <w:rsid w:val="0052000B"/>
    <w:rsid w:val="0052063E"/>
    <w:rsid w:val="00520949"/>
    <w:rsid w:val="005213B7"/>
    <w:rsid w:val="00521BDE"/>
    <w:rsid w:val="00522D9A"/>
    <w:rsid w:val="005232A4"/>
    <w:rsid w:val="00524577"/>
    <w:rsid w:val="00524632"/>
    <w:rsid w:val="0052472D"/>
    <w:rsid w:val="00524A5E"/>
    <w:rsid w:val="00526219"/>
    <w:rsid w:val="00526D00"/>
    <w:rsid w:val="00526DCE"/>
    <w:rsid w:val="005270BD"/>
    <w:rsid w:val="005273C2"/>
    <w:rsid w:val="00527C98"/>
    <w:rsid w:val="0053002D"/>
    <w:rsid w:val="00530512"/>
    <w:rsid w:val="005310A0"/>
    <w:rsid w:val="0053173C"/>
    <w:rsid w:val="005319B2"/>
    <w:rsid w:val="00531D1D"/>
    <w:rsid w:val="00532194"/>
    <w:rsid w:val="00532CC6"/>
    <w:rsid w:val="0053302A"/>
    <w:rsid w:val="005339EB"/>
    <w:rsid w:val="0053414F"/>
    <w:rsid w:val="005343EB"/>
    <w:rsid w:val="005355D8"/>
    <w:rsid w:val="00535A08"/>
    <w:rsid w:val="00535D4A"/>
    <w:rsid w:val="00535ED7"/>
    <w:rsid w:val="00536D4F"/>
    <w:rsid w:val="00536DF8"/>
    <w:rsid w:val="00540227"/>
    <w:rsid w:val="005414AE"/>
    <w:rsid w:val="005416ED"/>
    <w:rsid w:val="00541C57"/>
    <w:rsid w:val="00541EB7"/>
    <w:rsid w:val="0054271F"/>
    <w:rsid w:val="00542AB5"/>
    <w:rsid w:val="00543AF4"/>
    <w:rsid w:val="00544199"/>
    <w:rsid w:val="005447FC"/>
    <w:rsid w:val="00545A06"/>
    <w:rsid w:val="00546414"/>
    <w:rsid w:val="005473D5"/>
    <w:rsid w:val="00547451"/>
    <w:rsid w:val="0054779A"/>
    <w:rsid w:val="00550F6A"/>
    <w:rsid w:val="005513D5"/>
    <w:rsid w:val="005514E6"/>
    <w:rsid w:val="00551547"/>
    <w:rsid w:val="00551664"/>
    <w:rsid w:val="005524D0"/>
    <w:rsid w:val="00552B12"/>
    <w:rsid w:val="00554F84"/>
    <w:rsid w:val="005553FC"/>
    <w:rsid w:val="00555646"/>
    <w:rsid w:val="00555A5C"/>
    <w:rsid w:val="00555B0C"/>
    <w:rsid w:val="00555F8E"/>
    <w:rsid w:val="00557246"/>
    <w:rsid w:val="005577E6"/>
    <w:rsid w:val="00557F8A"/>
    <w:rsid w:val="005604EC"/>
    <w:rsid w:val="00560E5B"/>
    <w:rsid w:val="00560E93"/>
    <w:rsid w:val="005618AF"/>
    <w:rsid w:val="00562E5E"/>
    <w:rsid w:val="005630BA"/>
    <w:rsid w:val="00563448"/>
    <w:rsid w:val="0056541A"/>
    <w:rsid w:val="005658DE"/>
    <w:rsid w:val="00565E48"/>
    <w:rsid w:val="00566AD4"/>
    <w:rsid w:val="00566EAF"/>
    <w:rsid w:val="00566FB0"/>
    <w:rsid w:val="0056731F"/>
    <w:rsid w:val="00570279"/>
    <w:rsid w:val="00570584"/>
    <w:rsid w:val="005709B3"/>
    <w:rsid w:val="00570EE7"/>
    <w:rsid w:val="00571B99"/>
    <w:rsid w:val="00572804"/>
    <w:rsid w:val="00572983"/>
    <w:rsid w:val="00572BD5"/>
    <w:rsid w:val="005734CC"/>
    <w:rsid w:val="00573DED"/>
    <w:rsid w:val="00573EF4"/>
    <w:rsid w:val="00574219"/>
    <w:rsid w:val="00574644"/>
    <w:rsid w:val="005746F4"/>
    <w:rsid w:val="005746F5"/>
    <w:rsid w:val="0057484D"/>
    <w:rsid w:val="00574BDD"/>
    <w:rsid w:val="0057522C"/>
    <w:rsid w:val="00575798"/>
    <w:rsid w:val="00575C1F"/>
    <w:rsid w:val="005762AC"/>
    <w:rsid w:val="0057652F"/>
    <w:rsid w:val="005767B2"/>
    <w:rsid w:val="00576D0A"/>
    <w:rsid w:val="0057753B"/>
    <w:rsid w:val="0057760C"/>
    <w:rsid w:val="00583052"/>
    <w:rsid w:val="00583942"/>
    <w:rsid w:val="00583CC8"/>
    <w:rsid w:val="00584426"/>
    <w:rsid w:val="00584E45"/>
    <w:rsid w:val="00585328"/>
    <w:rsid w:val="00585785"/>
    <w:rsid w:val="00585DF9"/>
    <w:rsid w:val="0058636F"/>
    <w:rsid w:val="00586DE6"/>
    <w:rsid w:val="005870D0"/>
    <w:rsid w:val="00587104"/>
    <w:rsid w:val="0058711B"/>
    <w:rsid w:val="00587226"/>
    <w:rsid w:val="00587DAC"/>
    <w:rsid w:val="00591073"/>
    <w:rsid w:val="00591FCF"/>
    <w:rsid w:val="00592B80"/>
    <w:rsid w:val="0059334C"/>
    <w:rsid w:val="0059380E"/>
    <w:rsid w:val="00593849"/>
    <w:rsid w:val="00593F82"/>
    <w:rsid w:val="00594E53"/>
    <w:rsid w:val="005950A8"/>
    <w:rsid w:val="0059594C"/>
    <w:rsid w:val="0059667A"/>
    <w:rsid w:val="0059689F"/>
    <w:rsid w:val="00596B16"/>
    <w:rsid w:val="005970EF"/>
    <w:rsid w:val="005A0848"/>
    <w:rsid w:val="005A0A08"/>
    <w:rsid w:val="005A1AC4"/>
    <w:rsid w:val="005A286C"/>
    <w:rsid w:val="005A290C"/>
    <w:rsid w:val="005A2E9B"/>
    <w:rsid w:val="005A315C"/>
    <w:rsid w:val="005A3240"/>
    <w:rsid w:val="005A3393"/>
    <w:rsid w:val="005A3545"/>
    <w:rsid w:val="005A3929"/>
    <w:rsid w:val="005A3B20"/>
    <w:rsid w:val="005A441C"/>
    <w:rsid w:val="005A4E6F"/>
    <w:rsid w:val="005A5199"/>
    <w:rsid w:val="005A5E02"/>
    <w:rsid w:val="005A5F60"/>
    <w:rsid w:val="005A6682"/>
    <w:rsid w:val="005A6C07"/>
    <w:rsid w:val="005A70A5"/>
    <w:rsid w:val="005A7D4E"/>
    <w:rsid w:val="005B0909"/>
    <w:rsid w:val="005B0CEF"/>
    <w:rsid w:val="005B1495"/>
    <w:rsid w:val="005B1736"/>
    <w:rsid w:val="005B1AB5"/>
    <w:rsid w:val="005B231E"/>
    <w:rsid w:val="005B2AB2"/>
    <w:rsid w:val="005B4407"/>
    <w:rsid w:val="005B4CA2"/>
    <w:rsid w:val="005B4CB5"/>
    <w:rsid w:val="005B4EBC"/>
    <w:rsid w:val="005B4FCF"/>
    <w:rsid w:val="005B5192"/>
    <w:rsid w:val="005B5CA1"/>
    <w:rsid w:val="005B66B7"/>
    <w:rsid w:val="005B6FFA"/>
    <w:rsid w:val="005B728B"/>
    <w:rsid w:val="005C0E27"/>
    <w:rsid w:val="005C128D"/>
    <w:rsid w:val="005C13AF"/>
    <w:rsid w:val="005C1583"/>
    <w:rsid w:val="005C26B3"/>
    <w:rsid w:val="005C3374"/>
    <w:rsid w:val="005C381D"/>
    <w:rsid w:val="005C4405"/>
    <w:rsid w:val="005C52C5"/>
    <w:rsid w:val="005C629E"/>
    <w:rsid w:val="005C633E"/>
    <w:rsid w:val="005C6E37"/>
    <w:rsid w:val="005C6F70"/>
    <w:rsid w:val="005C7063"/>
    <w:rsid w:val="005C7207"/>
    <w:rsid w:val="005D0C76"/>
    <w:rsid w:val="005D1062"/>
    <w:rsid w:val="005D1175"/>
    <w:rsid w:val="005D2153"/>
    <w:rsid w:val="005D22C5"/>
    <w:rsid w:val="005D2AEA"/>
    <w:rsid w:val="005D3266"/>
    <w:rsid w:val="005D3530"/>
    <w:rsid w:val="005D40EE"/>
    <w:rsid w:val="005D532C"/>
    <w:rsid w:val="005D558F"/>
    <w:rsid w:val="005D580E"/>
    <w:rsid w:val="005D5E3D"/>
    <w:rsid w:val="005E0C42"/>
    <w:rsid w:val="005E0E75"/>
    <w:rsid w:val="005E106F"/>
    <w:rsid w:val="005E1098"/>
    <w:rsid w:val="005E1167"/>
    <w:rsid w:val="005E1B00"/>
    <w:rsid w:val="005E2066"/>
    <w:rsid w:val="005E209F"/>
    <w:rsid w:val="005E2EFA"/>
    <w:rsid w:val="005E3883"/>
    <w:rsid w:val="005E3B88"/>
    <w:rsid w:val="005E512D"/>
    <w:rsid w:val="005E5A37"/>
    <w:rsid w:val="005E5BEF"/>
    <w:rsid w:val="005E7659"/>
    <w:rsid w:val="005F028C"/>
    <w:rsid w:val="005F11C8"/>
    <w:rsid w:val="005F1447"/>
    <w:rsid w:val="005F2111"/>
    <w:rsid w:val="005F2DD4"/>
    <w:rsid w:val="005F3282"/>
    <w:rsid w:val="005F3538"/>
    <w:rsid w:val="005F44F4"/>
    <w:rsid w:val="005F4602"/>
    <w:rsid w:val="005F4709"/>
    <w:rsid w:val="005F4994"/>
    <w:rsid w:val="005F4BDD"/>
    <w:rsid w:val="005F4EB3"/>
    <w:rsid w:val="005F51FC"/>
    <w:rsid w:val="005F625C"/>
    <w:rsid w:val="005F6982"/>
    <w:rsid w:val="005F69A6"/>
    <w:rsid w:val="005F6CC2"/>
    <w:rsid w:val="005F6FB2"/>
    <w:rsid w:val="005F704F"/>
    <w:rsid w:val="005F7528"/>
    <w:rsid w:val="005F76C1"/>
    <w:rsid w:val="005F77BD"/>
    <w:rsid w:val="005F7843"/>
    <w:rsid w:val="005F7CC1"/>
    <w:rsid w:val="005F7CE4"/>
    <w:rsid w:val="006001CD"/>
    <w:rsid w:val="0060058C"/>
    <w:rsid w:val="00600BBE"/>
    <w:rsid w:val="00600CA7"/>
    <w:rsid w:val="00602297"/>
    <w:rsid w:val="006027DA"/>
    <w:rsid w:val="00602F70"/>
    <w:rsid w:val="00604BD9"/>
    <w:rsid w:val="006057A0"/>
    <w:rsid w:val="00606223"/>
    <w:rsid w:val="00607995"/>
    <w:rsid w:val="00610390"/>
    <w:rsid w:val="006114FC"/>
    <w:rsid w:val="0061159F"/>
    <w:rsid w:val="00611771"/>
    <w:rsid w:val="00612ED2"/>
    <w:rsid w:val="006132D9"/>
    <w:rsid w:val="00613EFF"/>
    <w:rsid w:val="00615060"/>
    <w:rsid w:val="006167A5"/>
    <w:rsid w:val="006168F7"/>
    <w:rsid w:val="00616A66"/>
    <w:rsid w:val="006171D5"/>
    <w:rsid w:val="00617659"/>
    <w:rsid w:val="00617B86"/>
    <w:rsid w:val="00617ED7"/>
    <w:rsid w:val="006202E0"/>
    <w:rsid w:val="00621056"/>
    <w:rsid w:val="006216FD"/>
    <w:rsid w:val="006219B9"/>
    <w:rsid w:val="00621EEF"/>
    <w:rsid w:val="006232DE"/>
    <w:rsid w:val="006234E6"/>
    <w:rsid w:val="00623511"/>
    <w:rsid w:val="0062420D"/>
    <w:rsid w:val="0062463C"/>
    <w:rsid w:val="00626310"/>
    <w:rsid w:val="00626432"/>
    <w:rsid w:val="00627E73"/>
    <w:rsid w:val="006302EC"/>
    <w:rsid w:val="0063044F"/>
    <w:rsid w:val="0063130F"/>
    <w:rsid w:val="00632405"/>
    <w:rsid w:val="00632C26"/>
    <w:rsid w:val="006336A2"/>
    <w:rsid w:val="00633CE5"/>
    <w:rsid w:val="00633F7E"/>
    <w:rsid w:val="00634485"/>
    <w:rsid w:val="006347CF"/>
    <w:rsid w:val="00635166"/>
    <w:rsid w:val="00635E46"/>
    <w:rsid w:val="006363B6"/>
    <w:rsid w:val="0063697C"/>
    <w:rsid w:val="00636ACB"/>
    <w:rsid w:val="00637BAB"/>
    <w:rsid w:val="00641198"/>
    <w:rsid w:val="0064154A"/>
    <w:rsid w:val="0064171B"/>
    <w:rsid w:val="00641777"/>
    <w:rsid w:val="00643019"/>
    <w:rsid w:val="0064351D"/>
    <w:rsid w:val="00643579"/>
    <w:rsid w:val="00643C40"/>
    <w:rsid w:val="00643CCD"/>
    <w:rsid w:val="00643FB6"/>
    <w:rsid w:val="006447A4"/>
    <w:rsid w:val="00644A90"/>
    <w:rsid w:val="0064567F"/>
    <w:rsid w:val="00645F20"/>
    <w:rsid w:val="00646069"/>
    <w:rsid w:val="00646353"/>
    <w:rsid w:val="00647614"/>
    <w:rsid w:val="00647E4C"/>
    <w:rsid w:val="00651F8F"/>
    <w:rsid w:val="0065274C"/>
    <w:rsid w:val="006532CF"/>
    <w:rsid w:val="0065421A"/>
    <w:rsid w:val="006546AE"/>
    <w:rsid w:val="00654A04"/>
    <w:rsid w:val="00654AD6"/>
    <w:rsid w:val="0065522F"/>
    <w:rsid w:val="00656C56"/>
    <w:rsid w:val="006602EB"/>
    <w:rsid w:val="00660AB3"/>
    <w:rsid w:val="006626FB"/>
    <w:rsid w:val="0066331A"/>
    <w:rsid w:val="00664347"/>
    <w:rsid w:val="006643F7"/>
    <w:rsid w:val="00664408"/>
    <w:rsid w:val="00664699"/>
    <w:rsid w:val="006648EA"/>
    <w:rsid w:val="006649F4"/>
    <w:rsid w:val="00664B8B"/>
    <w:rsid w:val="00665004"/>
    <w:rsid w:val="006656D8"/>
    <w:rsid w:val="00665D5C"/>
    <w:rsid w:val="00665DD8"/>
    <w:rsid w:val="00665F0C"/>
    <w:rsid w:val="00666377"/>
    <w:rsid w:val="00666B1F"/>
    <w:rsid w:val="00666BC2"/>
    <w:rsid w:val="00666C5A"/>
    <w:rsid w:val="0066748C"/>
    <w:rsid w:val="00670403"/>
    <w:rsid w:val="006704FA"/>
    <w:rsid w:val="00670E03"/>
    <w:rsid w:val="00671AB5"/>
    <w:rsid w:val="00671DD8"/>
    <w:rsid w:val="00673AA0"/>
    <w:rsid w:val="00675444"/>
    <w:rsid w:val="0067576E"/>
    <w:rsid w:val="00675D55"/>
    <w:rsid w:val="006767C4"/>
    <w:rsid w:val="00676F0F"/>
    <w:rsid w:val="006778CF"/>
    <w:rsid w:val="006806CB"/>
    <w:rsid w:val="0068210F"/>
    <w:rsid w:val="00682422"/>
    <w:rsid w:val="00682BE6"/>
    <w:rsid w:val="00682C9C"/>
    <w:rsid w:val="006832D4"/>
    <w:rsid w:val="00683CBF"/>
    <w:rsid w:val="00684CF9"/>
    <w:rsid w:val="00685BB9"/>
    <w:rsid w:val="006864F5"/>
    <w:rsid w:val="00687BAA"/>
    <w:rsid w:val="006919FC"/>
    <w:rsid w:val="006926A2"/>
    <w:rsid w:val="006944D7"/>
    <w:rsid w:val="00694FDA"/>
    <w:rsid w:val="00697742"/>
    <w:rsid w:val="006A0270"/>
    <w:rsid w:val="006A03B1"/>
    <w:rsid w:val="006A047F"/>
    <w:rsid w:val="006A13CF"/>
    <w:rsid w:val="006A1829"/>
    <w:rsid w:val="006A19EA"/>
    <w:rsid w:val="006A1C6F"/>
    <w:rsid w:val="006A24CC"/>
    <w:rsid w:val="006A3D4E"/>
    <w:rsid w:val="006A3DA1"/>
    <w:rsid w:val="006A5062"/>
    <w:rsid w:val="006A5A7E"/>
    <w:rsid w:val="006A64F9"/>
    <w:rsid w:val="006A68BB"/>
    <w:rsid w:val="006A6ECB"/>
    <w:rsid w:val="006A6FC9"/>
    <w:rsid w:val="006A72CA"/>
    <w:rsid w:val="006A7D91"/>
    <w:rsid w:val="006B09AB"/>
    <w:rsid w:val="006B0E07"/>
    <w:rsid w:val="006B0E38"/>
    <w:rsid w:val="006B16BC"/>
    <w:rsid w:val="006B2688"/>
    <w:rsid w:val="006B31E5"/>
    <w:rsid w:val="006B3F90"/>
    <w:rsid w:val="006B447C"/>
    <w:rsid w:val="006B4633"/>
    <w:rsid w:val="006B5283"/>
    <w:rsid w:val="006B5FBB"/>
    <w:rsid w:val="006B6A51"/>
    <w:rsid w:val="006B73F6"/>
    <w:rsid w:val="006B78F4"/>
    <w:rsid w:val="006B7D51"/>
    <w:rsid w:val="006B7F8B"/>
    <w:rsid w:val="006C087E"/>
    <w:rsid w:val="006C1311"/>
    <w:rsid w:val="006C1D0F"/>
    <w:rsid w:val="006C20AF"/>
    <w:rsid w:val="006C27D7"/>
    <w:rsid w:val="006C2F4E"/>
    <w:rsid w:val="006C35AE"/>
    <w:rsid w:val="006C36F2"/>
    <w:rsid w:val="006C4EF1"/>
    <w:rsid w:val="006C76CE"/>
    <w:rsid w:val="006C7E81"/>
    <w:rsid w:val="006D019B"/>
    <w:rsid w:val="006D08F4"/>
    <w:rsid w:val="006D095C"/>
    <w:rsid w:val="006D0A70"/>
    <w:rsid w:val="006D2373"/>
    <w:rsid w:val="006D276A"/>
    <w:rsid w:val="006D33CF"/>
    <w:rsid w:val="006D4043"/>
    <w:rsid w:val="006D5846"/>
    <w:rsid w:val="006D5E18"/>
    <w:rsid w:val="006D5E3A"/>
    <w:rsid w:val="006D67CB"/>
    <w:rsid w:val="006D72AC"/>
    <w:rsid w:val="006D7B05"/>
    <w:rsid w:val="006D7B1B"/>
    <w:rsid w:val="006E00B4"/>
    <w:rsid w:val="006E021F"/>
    <w:rsid w:val="006E0A92"/>
    <w:rsid w:val="006E0C40"/>
    <w:rsid w:val="006E0D87"/>
    <w:rsid w:val="006E2125"/>
    <w:rsid w:val="006E3027"/>
    <w:rsid w:val="006E30FF"/>
    <w:rsid w:val="006E35DB"/>
    <w:rsid w:val="006E4958"/>
    <w:rsid w:val="006E4F2D"/>
    <w:rsid w:val="006E4F86"/>
    <w:rsid w:val="006E545D"/>
    <w:rsid w:val="006E6389"/>
    <w:rsid w:val="006E65B0"/>
    <w:rsid w:val="006E67E0"/>
    <w:rsid w:val="006E6A8B"/>
    <w:rsid w:val="006E6C5C"/>
    <w:rsid w:val="006E6E49"/>
    <w:rsid w:val="006F02B9"/>
    <w:rsid w:val="006F156A"/>
    <w:rsid w:val="006F2024"/>
    <w:rsid w:val="006F2094"/>
    <w:rsid w:val="006F2BF2"/>
    <w:rsid w:val="006F2E08"/>
    <w:rsid w:val="006F30F8"/>
    <w:rsid w:val="006F3522"/>
    <w:rsid w:val="006F3DA4"/>
    <w:rsid w:val="006F5BB0"/>
    <w:rsid w:val="006F5CA3"/>
    <w:rsid w:val="006F6286"/>
    <w:rsid w:val="006F63F1"/>
    <w:rsid w:val="006F6778"/>
    <w:rsid w:val="006F7B1A"/>
    <w:rsid w:val="006F7E05"/>
    <w:rsid w:val="00700B1A"/>
    <w:rsid w:val="00702986"/>
    <w:rsid w:val="007029FB"/>
    <w:rsid w:val="00702BB7"/>
    <w:rsid w:val="007030A3"/>
    <w:rsid w:val="00703444"/>
    <w:rsid w:val="00704000"/>
    <w:rsid w:val="007041E8"/>
    <w:rsid w:val="007046D6"/>
    <w:rsid w:val="007049AA"/>
    <w:rsid w:val="00704E7C"/>
    <w:rsid w:val="00705C18"/>
    <w:rsid w:val="00705D56"/>
    <w:rsid w:val="00706109"/>
    <w:rsid w:val="00706343"/>
    <w:rsid w:val="00706931"/>
    <w:rsid w:val="00706BF4"/>
    <w:rsid w:val="00706E65"/>
    <w:rsid w:val="0070703E"/>
    <w:rsid w:val="00707983"/>
    <w:rsid w:val="00707B32"/>
    <w:rsid w:val="007101C1"/>
    <w:rsid w:val="007104A0"/>
    <w:rsid w:val="00710716"/>
    <w:rsid w:val="00711E44"/>
    <w:rsid w:val="007169F0"/>
    <w:rsid w:val="00716A17"/>
    <w:rsid w:val="00716CFB"/>
    <w:rsid w:val="007171AE"/>
    <w:rsid w:val="007174FB"/>
    <w:rsid w:val="00717FF6"/>
    <w:rsid w:val="00720150"/>
    <w:rsid w:val="0072039E"/>
    <w:rsid w:val="00720D2C"/>
    <w:rsid w:val="007214EF"/>
    <w:rsid w:val="00722F77"/>
    <w:rsid w:val="00723EAB"/>
    <w:rsid w:val="007241AA"/>
    <w:rsid w:val="00724DAB"/>
    <w:rsid w:val="007253C1"/>
    <w:rsid w:val="00725945"/>
    <w:rsid w:val="00725B17"/>
    <w:rsid w:val="00725F17"/>
    <w:rsid w:val="007262A8"/>
    <w:rsid w:val="00726DA1"/>
    <w:rsid w:val="00726EA5"/>
    <w:rsid w:val="00727923"/>
    <w:rsid w:val="00730818"/>
    <w:rsid w:val="0073211B"/>
    <w:rsid w:val="00733652"/>
    <w:rsid w:val="007336E7"/>
    <w:rsid w:val="00733C9F"/>
    <w:rsid w:val="00733FF3"/>
    <w:rsid w:val="0073487E"/>
    <w:rsid w:val="00734D68"/>
    <w:rsid w:val="00734DA4"/>
    <w:rsid w:val="0073551B"/>
    <w:rsid w:val="007359EB"/>
    <w:rsid w:val="00735A0E"/>
    <w:rsid w:val="00735F40"/>
    <w:rsid w:val="00736B47"/>
    <w:rsid w:val="00736C06"/>
    <w:rsid w:val="00736EF9"/>
    <w:rsid w:val="007373A9"/>
    <w:rsid w:val="007403AD"/>
    <w:rsid w:val="0074069D"/>
    <w:rsid w:val="007410CB"/>
    <w:rsid w:val="007417FF"/>
    <w:rsid w:val="00742E2B"/>
    <w:rsid w:val="007432C6"/>
    <w:rsid w:val="00743468"/>
    <w:rsid w:val="0074499E"/>
    <w:rsid w:val="00745ACE"/>
    <w:rsid w:val="00746079"/>
    <w:rsid w:val="007462DB"/>
    <w:rsid w:val="007471DF"/>
    <w:rsid w:val="007475B6"/>
    <w:rsid w:val="00747CBE"/>
    <w:rsid w:val="00747ECD"/>
    <w:rsid w:val="00747EDE"/>
    <w:rsid w:val="00750E0A"/>
    <w:rsid w:val="00751543"/>
    <w:rsid w:val="00752100"/>
    <w:rsid w:val="0075210E"/>
    <w:rsid w:val="007522D6"/>
    <w:rsid w:val="007527E5"/>
    <w:rsid w:val="00754AFA"/>
    <w:rsid w:val="00755448"/>
    <w:rsid w:val="0075566E"/>
    <w:rsid w:val="00755B60"/>
    <w:rsid w:val="00755EB0"/>
    <w:rsid w:val="00756B56"/>
    <w:rsid w:val="007608A9"/>
    <w:rsid w:val="00761258"/>
    <w:rsid w:val="0076156C"/>
    <w:rsid w:val="00762A3C"/>
    <w:rsid w:val="00762FD7"/>
    <w:rsid w:val="007631C7"/>
    <w:rsid w:val="007631FE"/>
    <w:rsid w:val="00763A7B"/>
    <w:rsid w:val="00763E6F"/>
    <w:rsid w:val="00763F87"/>
    <w:rsid w:val="00764010"/>
    <w:rsid w:val="00765660"/>
    <w:rsid w:val="00765EDE"/>
    <w:rsid w:val="0076694A"/>
    <w:rsid w:val="00767FDF"/>
    <w:rsid w:val="007700B9"/>
    <w:rsid w:val="007702D6"/>
    <w:rsid w:val="00770631"/>
    <w:rsid w:val="0077277F"/>
    <w:rsid w:val="00772C3F"/>
    <w:rsid w:val="00772CEC"/>
    <w:rsid w:val="00772F5D"/>
    <w:rsid w:val="00772FF8"/>
    <w:rsid w:val="00773B49"/>
    <w:rsid w:val="00774696"/>
    <w:rsid w:val="00774988"/>
    <w:rsid w:val="0077503C"/>
    <w:rsid w:val="00775470"/>
    <w:rsid w:val="007754B5"/>
    <w:rsid w:val="00775A0E"/>
    <w:rsid w:val="00776C9C"/>
    <w:rsid w:val="00776D3B"/>
    <w:rsid w:val="00777260"/>
    <w:rsid w:val="0077737C"/>
    <w:rsid w:val="007775E3"/>
    <w:rsid w:val="0077772A"/>
    <w:rsid w:val="00777BE0"/>
    <w:rsid w:val="0078096A"/>
    <w:rsid w:val="00781C48"/>
    <w:rsid w:val="0078234C"/>
    <w:rsid w:val="00782395"/>
    <w:rsid w:val="007824BA"/>
    <w:rsid w:val="00782744"/>
    <w:rsid w:val="00782A70"/>
    <w:rsid w:val="0078393A"/>
    <w:rsid w:val="0078425E"/>
    <w:rsid w:val="007844EE"/>
    <w:rsid w:val="00784515"/>
    <w:rsid w:val="0078458D"/>
    <w:rsid w:val="0078501D"/>
    <w:rsid w:val="00785419"/>
    <w:rsid w:val="00785796"/>
    <w:rsid w:val="0078591E"/>
    <w:rsid w:val="00785FB8"/>
    <w:rsid w:val="00786455"/>
    <w:rsid w:val="0078668F"/>
    <w:rsid w:val="00786D82"/>
    <w:rsid w:val="0078714A"/>
    <w:rsid w:val="007900DF"/>
    <w:rsid w:val="0079157A"/>
    <w:rsid w:val="00791DD5"/>
    <w:rsid w:val="007923F9"/>
    <w:rsid w:val="00792A9D"/>
    <w:rsid w:val="00793399"/>
    <w:rsid w:val="007939DD"/>
    <w:rsid w:val="0079415C"/>
    <w:rsid w:val="007941D5"/>
    <w:rsid w:val="00794235"/>
    <w:rsid w:val="00794F58"/>
    <w:rsid w:val="00795116"/>
    <w:rsid w:val="007953A1"/>
    <w:rsid w:val="007959BD"/>
    <w:rsid w:val="00795BEC"/>
    <w:rsid w:val="00795D0B"/>
    <w:rsid w:val="007A0350"/>
    <w:rsid w:val="007A0A39"/>
    <w:rsid w:val="007A0CAC"/>
    <w:rsid w:val="007A0D06"/>
    <w:rsid w:val="007A1102"/>
    <w:rsid w:val="007A13A6"/>
    <w:rsid w:val="007A354E"/>
    <w:rsid w:val="007A3EF4"/>
    <w:rsid w:val="007A59C7"/>
    <w:rsid w:val="007A5B4C"/>
    <w:rsid w:val="007A651D"/>
    <w:rsid w:val="007A69FC"/>
    <w:rsid w:val="007A7743"/>
    <w:rsid w:val="007A7DC7"/>
    <w:rsid w:val="007B00BD"/>
    <w:rsid w:val="007B017E"/>
    <w:rsid w:val="007B0193"/>
    <w:rsid w:val="007B0271"/>
    <w:rsid w:val="007B09E3"/>
    <w:rsid w:val="007B0CC2"/>
    <w:rsid w:val="007B0E06"/>
    <w:rsid w:val="007B0E43"/>
    <w:rsid w:val="007B0F5A"/>
    <w:rsid w:val="007B144B"/>
    <w:rsid w:val="007B14E6"/>
    <w:rsid w:val="007B168A"/>
    <w:rsid w:val="007B187A"/>
    <w:rsid w:val="007B1B04"/>
    <w:rsid w:val="007B22BC"/>
    <w:rsid w:val="007B264B"/>
    <w:rsid w:val="007B2863"/>
    <w:rsid w:val="007B2A00"/>
    <w:rsid w:val="007B2EB8"/>
    <w:rsid w:val="007B3331"/>
    <w:rsid w:val="007B3A16"/>
    <w:rsid w:val="007B3DF6"/>
    <w:rsid w:val="007B42B3"/>
    <w:rsid w:val="007B47FD"/>
    <w:rsid w:val="007B503A"/>
    <w:rsid w:val="007B5291"/>
    <w:rsid w:val="007B5884"/>
    <w:rsid w:val="007B5A52"/>
    <w:rsid w:val="007B61CB"/>
    <w:rsid w:val="007B653A"/>
    <w:rsid w:val="007B75C1"/>
    <w:rsid w:val="007B77A3"/>
    <w:rsid w:val="007B78E2"/>
    <w:rsid w:val="007B7E50"/>
    <w:rsid w:val="007B7E68"/>
    <w:rsid w:val="007C0454"/>
    <w:rsid w:val="007C065B"/>
    <w:rsid w:val="007C06A0"/>
    <w:rsid w:val="007C09A3"/>
    <w:rsid w:val="007C1115"/>
    <w:rsid w:val="007C1B36"/>
    <w:rsid w:val="007C2074"/>
    <w:rsid w:val="007C2882"/>
    <w:rsid w:val="007C2DA1"/>
    <w:rsid w:val="007C328B"/>
    <w:rsid w:val="007C3BAB"/>
    <w:rsid w:val="007C4F14"/>
    <w:rsid w:val="007C4FF4"/>
    <w:rsid w:val="007C550C"/>
    <w:rsid w:val="007C5B64"/>
    <w:rsid w:val="007C619A"/>
    <w:rsid w:val="007C6810"/>
    <w:rsid w:val="007C6B25"/>
    <w:rsid w:val="007C6C8E"/>
    <w:rsid w:val="007C6CBA"/>
    <w:rsid w:val="007C6D62"/>
    <w:rsid w:val="007C6EEC"/>
    <w:rsid w:val="007C6F72"/>
    <w:rsid w:val="007C770E"/>
    <w:rsid w:val="007C7AEE"/>
    <w:rsid w:val="007D0004"/>
    <w:rsid w:val="007D09A4"/>
    <w:rsid w:val="007D0ABD"/>
    <w:rsid w:val="007D1BB9"/>
    <w:rsid w:val="007D275B"/>
    <w:rsid w:val="007D386F"/>
    <w:rsid w:val="007D3928"/>
    <w:rsid w:val="007D4FE6"/>
    <w:rsid w:val="007D593C"/>
    <w:rsid w:val="007D5B9E"/>
    <w:rsid w:val="007D5F4A"/>
    <w:rsid w:val="007D60F5"/>
    <w:rsid w:val="007D6CEB"/>
    <w:rsid w:val="007D6D70"/>
    <w:rsid w:val="007D73EC"/>
    <w:rsid w:val="007D7A63"/>
    <w:rsid w:val="007E0C21"/>
    <w:rsid w:val="007E0E21"/>
    <w:rsid w:val="007E16E6"/>
    <w:rsid w:val="007E1C21"/>
    <w:rsid w:val="007E1FF4"/>
    <w:rsid w:val="007E21EC"/>
    <w:rsid w:val="007E265C"/>
    <w:rsid w:val="007E2FEA"/>
    <w:rsid w:val="007E335F"/>
    <w:rsid w:val="007E3596"/>
    <w:rsid w:val="007E4089"/>
    <w:rsid w:val="007E5F96"/>
    <w:rsid w:val="007E6263"/>
    <w:rsid w:val="007E629D"/>
    <w:rsid w:val="007E7016"/>
    <w:rsid w:val="007E79BE"/>
    <w:rsid w:val="007E7A3E"/>
    <w:rsid w:val="007E7C1F"/>
    <w:rsid w:val="007F07C8"/>
    <w:rsid w:val="007F183E"/>
    <w:rsid w:val="007F267B"/>
    <w:rsid w:val="007F2DBE"/>
    <w:rsid w:val="007F3524"/>
    <w:rsid w:val="007F3958"/>
    <w:rsid w:val="007F39EA"/>
    <w:rsid w:val="007F3D21"/>
    <w:rsid w:val="007F4202"/>
    <w:rsid w:val="007F42AA"/>
    <w:rsid w:val="007F4439"/>
    <w:rsid w:val="007F4933"/>
    <w:rsid w:val="007F4DD8"/>
    <w:rsid w:val="007F518C"/>
    <w:rsid w:val="007F5EDC"/>
    <w:rsid w:val="007F60EB"/>
    <w:rsid w:val="007F78B5"/>
    <w:rsid w:val="00800275"/>
    <w:rsid w:val="00800813"/>
    <w:rsid w:val="00800D6B"/>
    <w:rsid w:val="00801016"/>
    <w:rsid w:val="008015F5"/>
    <w:rsid w:val="008015FC"/>
    <w:rsid w:val="00801785"/>
    <w:rsid w:val="00801C98"/>
    <w:rsid w:val="00801E49"/>
    <w:rsid w:val="00801FB7"/>
    <w:rsid w:val="008022CC"/>
    <w:rsid w:val="0080235E"/>
    <w:rsid w:val="00802863"/>
    <w:rsid w:val="008028C2"/>
    <w:rsid w:val="00802B57"/>
    <w:rsid w:val="00803191"/>
    <w:rsid w:val="008039EB"/>
    <w:rsid w:val="00803B0F"/>
    <w:rsid w:val="00804526"/>
    <w:rsid w:val="00804853"/>
    <w:rsid w:val="0080540C"/>
    <w:rsid w:val="00805448"/>
    <w:rsid w:val="008060D9"/>
    <w:rsid w:val="0080665E"/>
    <w:rsid w:val="00807094"/>
    <w:rsid w:val="008076BB"/>
    <w:rsid w:val="00807CED"/>
    <w:rsid w:val="00807E7F"/>
    <w:rsid w:val="00811078"/>
    <w:rsid w:val="008110D0"/>
    <w:rsid w:val="008112B9"/>
    <w:rsid w:val="00811A88"/>
    <w:rsid w:val="008120AB"/>
    <w:rsid w:val="00813463"/>
    <w:rsid w:val="00813C0E"/>
    <w:rsid w:val="00813E02"/>
    <w:rsid w:val="00813F06"/>
    <w:rsid w:val="008157CD"/>
    <w:rsid w:val="00815FF6"/>
    <w:rsid w:val="00816B05"/>
    <w:rsid w:val="00816BD1"/>
    <w:rsid w:val="0082044B"/>
    <w:rsid w:val="0082079F"/>
    <w:rsid w:val="00821362"/>
    <w:rsid w:val="00821CA4"/>
    <w:rsid w:val="00822150"/>
    <w:rsid w:val="00822C5B"/>
    <w:rsid w:val="0082319B"/>
    <w:rsid w:val="00823A10"/>
    <w:rsid w:val="00824CB4"/>
    <w:rsid w:val="00825E81"/>
    <w:rsid w:val="008307B9"/>
    <w:rsid w:val="00830FA0"/>
    <w:rsid w:val="0083212B"/>
    <w:rsid w:val="008324F6"/>
    <w:rsid w:val="00832BD6"/>
    <w:rsid w:val="00832E66"/>
    <w:rsid w:val="00833482"/>
    <w:rsid w:val="008336E9"/>
    <w:rsid w:val="0083381C"/>
    <w:rsid w:val="00834B74"/>
    <w:rsid w:val="00834F9B"/>
    <w:rsid w:val="00835499"/>
    <w:rsid w:val="00837491"/>
    <w:rsid w:val="0083770F"/>
    <w:rsid w:val="0084018C"/>
    <w:rsid w:val="00841974"/>
    <w:rsid w:val="00841A25"/>
    <w:rsid w:val="00841F45"/>
    <w:rsid w:val="0084382D"/>
    <w:rsid w:val="0084432D"/>
    <w:rsid w:val="00845530"/>
    <w:rsid w:val="0084607A"/>
    <w:rsid w:val="0084607D"/>
    <w:rsid w:val="00846482"/>
    <w:rsid w:val="00846504"/>
    <w:rsid w:val="008504B5"/>
    <w:rsid w:val="00850521"/>
    <w:rsid w:val="00850971"/>
    <w:rsid w:val="00850BA6"/>
    <w:rsid w:val="00850BD2"/>
    <w:rsid w:val="00851591"/>
    <w:rsid w:val="00851615"/>
    <w:rsid w:val="00851BE0"/>
    <w:rsid w:val="00851E5A"/>
    <w:rsid w:val="00852BBC"/>
    <w:rsid w:val="00854067"/>
    <w:rsid w:val="00854308"/>
    <w:rsid w:val="00854827"/>
    <w:rsid w:val="00854B35"/>
    <w:rsid w:val="00854E15"/>
    <w:rsid w:val="0085626D"/>
    <w:rsid w:val="00856793"/>
    <w:rsid w:val="00856CB0"/>
    <w:rsid w:val="008572A5"/>
    <w:rsid w:val="00860098"/>
    <w:rsid w:val="0086049D"/>
    <w:rsid w:val="008608C0"/>
    <w:rsid w:val="00861D7D"/>
    <w:rsid w:val="00862B42"/>
    <w:rsid w:val="00862DFF"/>
    <w:rsid w:val="00863105"/>
    <w:rsid w:val="00863285"/>
    <w:rsid w:val="008634BB"/>
    <w:rsid w:val="00865213"/>
    <w:rsid w:val="008653E3"/>
    <w:rsid w:val="00865AEE"/>
    <w:rsid w:val="00865BF5"/>
    <w:rsid w:val="008663D1"/>
    <w:rsid w:val="00866A39"/>
    <w:rsid w:val="00866E6B"/>
    <w:rsid w:val="00867001"/>
    <w:rsid w:val="00867D02"/>
    <w:rsid w:val="00870B66"/>
    <w:rsid w:val="00870CCA"/>
    <w:rsid w:val="00871020"/>
    <w:rsid w:val="0087104B"/>
    <w:rsid w:val="008718F3"/>
    <w:rsid w:val="008723CE"/>
    <w:rsid w:val="008725B3"/>
    <w:rsid w:val="008726C5"/>
    <w:rsid w:val="00873960"/>
    <w:rsid w:val="00873C0B"/>
    <w:rsid w:val="00873C79"/>
    <w:rsid w:val="00873DBB"/>
    <w:rsid w:val="008741B6"/>
    <w:rsid w:val="00874350"/>
    <w:rsid w:val="00875110"/>
    <w:rsid w:val="00875630"/>
    <w:rsid w:val="00875F33"/>
    <w:rsid w:val="008764F7"/>
    <w:rsid w:val="0087719B"/>
    <w:rsid w:val="0087736F"/>
    <w:rsid w:val="00877437"/>
    <w:rsid w:val="00877682"/>
    <w:rsid w:val="00877941"/>
    <w:rsid w:val="00877CAA"/>
    <w:rsid w:val="0088137A"/>
    <w:rsid w:val="00881D2E"/>
    <w:rsid w:val="00882265"/>
    <w:rsid w:val="00882429"/>
    <w:rsid w:val="008829C9"/>
    <w:rsid w:val="00882A86"/>
    <w:rsid w:val="00883727"/>
    <w:rsid w:val="00883BB2"/>
    <w:rsid w:val="008846E7"/>
    <w:rsid w:val="00884B53"/>
    <w:rsid w:val="00885DFC"/>
    <w:rsid w:val="0088696E"/>
    <w:rsid w:val="00886F62"/>
    <w:rsid w:val="00887BC5"/>
    <w:rsid w:val="00890545"/>
    <w:rsid w:val="00890AA4"/>
    <w:rsid w:val="008917C6"/>
    <w:rsid w:val="0089215C"/>
    <w:rsid w:val="00892341"/>
    <w:rsid w:val="00892AFC"/>
    <w:rsid w:val="0089324E"/>
    <w:rsid w:val="00895784"/>
    <w:rsid w:val="00895D85"/>
    <w:rsid w:val="008963EF"/>
    <w:rsid w:val="00897921"/>
    <w:rsid w:val="00897CF1"/>
    <w:rsid w:val="00897EFB"/>
    <w:rsid w:val="008A07E0"/>
    <w:rsid w:val="008A0AE3"/>
    <w:rsid w:val="008A0D4D"/>
    <w:rsid w:val="008A0E36"/>
    <w:rsid w:val="008A0EEB"/>
    <w:rsid w:val="008A115E"/>
    <w:rsid w:val="008A13A1"/>
    <w:rsid w:val="008A13F3"/>
    <w:rsid w:val="008A19AF"/>
    <w:rsid w:val="008A2B20"/>
    <w:rsid w:val="008A3637"/>
    <w:rsid w:val="008A3F13"/>
    <w:rsid w:val="008A4058"/>
    <w:rsid w:val="008A4123"/>
    <w:rsid w:val="008A44BB"/>
    <w:rsid w:val="008A4658"/>
    <w:rsid w:val="008A46E9"/>
    <w:rsid w:val="008A5059"/>
    <w:rsid w:val="008A52C1"/>
    <w:rsid w:val="008A532F"/>
    <w:rsid w:val="008A53AE"/>
    <w:rsid w:val="008A5824"/>
    <w:rsid w:val="008A60A5"/>
    <w:rsid w:val="008A6773"/>
    <w:rsid w:val="008A68DC"/>
    <w:rsid w:val="008A6F8C"/>
    <w:rsid w:val="008B0246"/>
    <w:rsid w:val="008B0C8C"/>
    <w:rsid w:val="008B220C"/>
    <w:rsid w:val="008B2902"/>
    <w:rsid w:val="008B2AEC"/>
    <w:rsid w:val="008B3222"/>
    <w:rsid w:val="008B3D17"/>
    <w:rsid w:val="008B4150"/>
    <w:rsid w:val="008B4B2D"/>
    <w:rsid w:val="008B4DF2"/>
    <w:rsid w:val="008B5056"/>
    <w:rsid w:val="008B554A"/>
    <w:rsid w:val="008B599B"/>
    <w:rsid w:val="008B6015"/>
    <w:rsid w:val="008B6A36"/>
    <w:rsid w:val="008B6AFE"/>
    <w:rsid w:val="008B72C9"/>
    <w:rsid w:val="008C15B8"/>
    <w:rsid w:val="008C1F83"/>
    <w:rsid w:val="008C25B1"/>
    <w:rsid w:val="008C2C2F"/>
    <w:rsid w:val="008C33A7"/>
    <w:rsid w:val="008C36D2"/>
    <w:rsid w:val="008C3816"/>
    <w:rsid w:val="008C3F06"/>
    <w:rsid w:val="008C3FE5"/>
    <w:rsid w:val="008C4CEC"/>
    <w:rsid w:val="008C549B"/>
    <w:rsid w:val="008C6229"/>
    <w:rsid w:val="008C6AC3"/>
    <w:rsid w:val="008C7BC4"/>
    <w:rsid w:val="008D0C84"/>
    <w:rsid w:val="008D13F0"/>
    <w:rsid w:val="008D14B3"/>
    <w:rsid w:val="008D1526"/>
    <w:rsid w:val="008D1766"/>
    <w:rsid w:val="008D2096"/>
    <w:rsid w:val="008D27A8"/>
    <w:rsid w:val="008D3629"/>
    <w:rsid w:val="008D3C96"/>
    <w:rsid w:val="008D413B"/>
    <w:rsid w:val="008D44A6"/>
    <w:rsid w:val="008D47A9"/>
    <w:rsid w:val="008D47F6"/>
    <w:rsid w:val="008D4AD2"/>
    <w:rsid w:val="008D4E1F"/>
    <w:rsid w:val="008D55F4"/>
    <w:rsid w:val="008D601C"/>
    <w:rsid w:val="008D6BA3"/>
    <w:rsid w:val="008D71B7"/>
    <w:rsid w:val="008D74DD"/>
    <w:rsid w:val="008E07C0"/>
    <w:rsid w:val="008E114D"/>
    <w:rsid w:val="008E1367"/>
    <w:rsid w:val="008E1943"/>
    <w:rsid w:val="008E1D06"/>
    <w:rsid w:val="008E2AB3"/>
    <w:rsid w:val="008E31C6"/>
    <w:rsid w:val="008E386B"/>
    <w:rsid w:val="008E3B44"/>
    <w:rsid w:val="008E3D8D"/>
    <w:rsid w:val="008E440B"/>
    <w:rsid w:val="008E523B"/>
    <w:rsid w:val="008E5946"/>
    <w:rsid w:val="008E6841"/>
    <w:rsid w:val="008E6ABC"/>
    <w:rsid w:val="008E7606"/>
    <w:rsid w:val="008F06BB"/>
    <w:rsid w:val="008F0DCA"/>
    <w:rsid w:val="008F0DFF"/>
    <w:rsid w:val="008F14B6"/>
    <w:rsid w:val="008F14FD"/>
    <w:rsid w:val="008F1798"/>
    <w:rsid w:val="008F1FE5"/>
    <w:rsid w:val="008F2B61"/>
    <w:rsid w:val="008F2CCB"/>
    <w:rsid w:val="008F2D36"/>
    <w:rsid w:val="008F2FB3"/>
    <w:rsid w:val="008F3235"/>
    <w:rsid w:val="008F4063"/>
    <w:rsid w:val="008F40D4"/>
    <w:rsid w:val="008F443E"/>
    <w:rsid w:val="008F45E2"/>
    <w:rsid w:val="008F479B"/>
    <w:rsid w:val="008F6B33"/>
    <w:rsid w:val="008F7691"/>
    <w:rsid w:val="008F77C3"/>
    <w:rsid w:val="008F7AC9"/>
    <w:rsid w:val="008F7B57"/>
    <w:rsid w:val="008F7E25"/>
    <w:rsid w:val="0090038C"/>
    <w:rsid w:val="0090063D"/>
    <w:rsid w:val="00900FE9"/>
    <w:rsid w:val="00901529"/>
    <w:rsid w:val="009020E8"/>
    <w:rsid w:val="00902D7B"/>
    <w:rsid w:val="00903991"/>
    <w:rsid w:val="009050BE"/>
    <w:rsid w:val="00905E52"/>
    <w:rsid w:val="009066F6"/>
    <w:rsid w:val="009072A8"/>
    <w:rsid w:val="00910391"/>
    <w:rsid w:val="009109BD"/>
    <w:rsid w:val="00911756"/>
    <w:rsid w:val="00911D3F"/>
    <w:rsid w:val="00912272"/>
    <w:rsid w:val="009132E7"/>
    <w:rsid w:val="00913440"/>
    <w:rsid w:val="009139FB"/>
    <w:rsid w:val="009143B4"/>
    <w:rsid w:val="00914F8F"/>
    <w:rsid w:val="0091642B"/>
    <w:rsid w:val="00916512"/>
    <w:rsid w:val="009166BC"/>
    <w:rsid w:val="0091683D"/>
    <w:rsid w:val="00916849"/>
    <w:rsid w:val="00920893"/>
    <w:rsid w:val="00921378"/>
    <w:rsid w:val="009218EF"/>
    <w:rsid w:val="0092193A"/>
    <w:rsid w:val="00921D03"/>
    <w:rsid w:val="00922119"/>
    <w:rsid w:val="00922FEA"/>
    <w:rsid w:val="00923B73"/>
    <w:rsid w:val="00924578"/>
    <w:rsid w:val="0092474F"/>
    <w:rsid w:val="0092515E"/>
    <w:rsid w:val="00925F06"/>
    <w:rsid w:val="009261C6"/>
    <w:rsid w:val="009262BE"/>
    <w:rsid w:val="00926590"/>
    <w:rsid w:val="00926591"/>
    <w:rsid w:val="009269EC"/>
    <w:rsid w:val="00927159"/>
    <w:rsid w:val="00927AA9"/>
    <w:rsid w:val="009301DF"/>
    <w:rsid w:val="00930999"/>
    <w:rsid w:val="00930AD4"/>
    <w:rsid w:val="00930BD9"/>
    <w:rsid w:val="00930D4A"/>
    <w:rsid w:val="0093144E"/>
    <w:rsid w:val="00931929"/>
    <w:rsid w:val="00931C7B"/>
    <w:rsid w:val="009320A9"/>
    <w:rsid w:val="0093253F"/>
    <w:rsid w:val="00933082"/>
    <w:rsid w:val="00933BB2"/>
    <w:rsid w:val="00933D6E"/>
    <w:rsid w:val="0093474C"/>
    <w:rsid w:val="00934831"/>
    <w:rsid w:val="00934B71"/>
    <w:rsid w:val="0093540B"/>
    <w:rsid w:val="009355D3"/>
    <w:rsid w:val="009356A3"/>
    <w:rsid w:val="00937D02"/>
    <w:rsid w:val="00937E76"/>
    <w:rsid w:val="00941140"/>
    <w:rsid w:val="00941315"/>
    <w:rsid w:val="009413FB"/>
    <w:rsid w:val="00941F77"/>
    <w:rsid w:val="00942235"/>
    <w:rsid w:val="00942279"/>
    <w:rsid w:val="00942415"/>
    <w:rsid w:val="00942BAE"/>
    <w:rsid w:val="00943A19"/>
    <w:rsid w:val="00943B51"/>
    <w:rsid w:val="009442F3"/>
    <w:rsid w:val="00944B64"/>
    <w:rsid w:val="00944F83"/>
    <w:rsid w:val="0094527D"/>
    <w:rsid w:val="00946262"/>
    <w:rsid w:val="009465BE"/>
    <w:rsid w:val="0094796F"/>
    <w:rsid w:val="00950A5C"/>
    <w:rsid w:val="00950B8C"/>
    <w:rsid w:val="00950CFE"/>
    <w:rsid w:val="009518E4"/>
    <w:rsid w:val="00951AFF"/>
    <w:rsid w:val="00951F13"/>
    <w:rsid w:val="00952A1D"/>
    <w:rsid w:val="00952AF2"/>
    <w:rsid w:val="00952D91"/>
    <w:rsid w:val="00953365"/>
    <w:rsid w:val="00953373"/>
    <w:rsid w:val="009533C6"/>
    <w:rsid w:val="0095449B"/>
    <w:rsid w:val="00954C4D"/>
    <w:rsid w:val="00954CFD"/>
    <w:rsid w:val="00954D16"/>
    <w:rsid w:val="00954E86"/>
    <w:rsid w:val="009555E2"/>
    <w:rsid w:val="00955F90"/>
    <w:rsid w:val="00956479"/>
    <w:rsid w:val="00956748"/>
    <w:rsid w:val="00956971"/>
    <w:rsid w:val="00957037"/>
    <w:rsid w:val="00957549"/>
    <w:rsid w:val="0096089A"/>
    <w:rsid w:val="00960E56"/>
    <w:rsid w:val="00961022"/>
    <w:rsid w:val="00961185"/>
    <w:rsid w:val="00961A93"/>
    <w:rsid w:val="00961D80"/>
    <w:rsid w:val="009620A8"/>
    <w:rsid w:val="00963724"/>
    <w:rsid w:val="00963A3E"/>
    <w:rsid w:val="00964401"/>
    <w:rsid w:val="00964545"/>
    <w:rsid w:val="0096495C"/>
    <w:rsid w:val="00964E5D"/>
    <w:rsid w:val="009653CE"/>
    <w:rsid w:val="0096574E"/>
    <w:rsid w:val="00965A05"/>
    <w:rsid w:val="00965BC4"/>
    <w:rsid w:val="009678AC"/>
    <w:rsid w:val="00967AD0"/>
    <w:rsid w:val="0097050B"/>
    <w:rsid w:val="009713BA"/>
    <w:rsid w:val="009716E5"/>
    <w:rsid w:val="009718EB"/>
    <w:rsid w:val="00972A01"/>
    <w:rsid w:val="00973242"/>
    <w:rsid w:val="0097428A"/>
    <w:rsid w:val="0097509D"/>
    <w:rsid w:val="00975708"/>
    <w:rsid w:val="00975733"/>
    <w:rsid w:val="00975EB9"/>
    <w:rsid w:val="009760EC"/>
    <w:rsid w:val="009765DF"/>
    <w:rsid w:val="009769F9"/>
    <w:rsid w:val="00977715"/>
    <w:rsid w:val="00980617"/>
    <w:rsid w:val="00980B7E"/>
    <w:rsid w:val="00982430"/>
    <w:rsid w:val="009825AF"/>
    <w:rsid w:val="00982688"/>
    <w:rsid w:val="00982B08"/>
    <w:rsid w:val="00982C45"/>
    <w:rsid w:val="00983762"/>
    <w:rsid w:val="00983AFC"/>
    <w:rsid w:val="00983EE2"/>
    <w:rsid w:val="0098494A"/>
    <w:rsid w:val="00984BF6"/>
    <w:rsid w:val="009856A3"/>
    <w:rsid w:val="00987103"/>
    <w:rsid w:val="0098780E"/>
    <w:rsid w:val="00990158"/>
    <w:rsid w:val="009903C1"/>
    <w:rsid w:val="00990745"/>
    <w:rsid w:val="0099100C"/>
    <w:rsid w:val="009914FE"/>
    <w:rsid w:val="00991753"/>
    <w:rsid w:val="00991A5B"/>
    <w:rsid w:val="00991B08"/>
    <w:rsid w:val="00991D13"/>
    <w:rsid w:val="0099264A"/>
    <w:rsid w:val="009927D8"/>
    <w:rsid w:val="00992D5E"/>
    <w:rsid w:val="0099310F"/>
    <w:rsid w:val="009932D8"/>
    <w:rsid w:val="0099371E"/>
    <w:rsid w:val="00993761"/>
    <w:rsid w:val="00993A3C"/>
    <w:rsid w:val="00993F9D"/>
    <w:rsid w:val="00994894"/>
    <w:rsid w:val="00994F1D"/>
    <w:rsid w:val="00995057"/>
    <w:rsid w:val="009951B9"/>
    <w:rsid w:val="00996154"/>
    <w:rsid w:val="00996678"/>
    <w:rsid w:val="00996BF5"/>
    <w:rsid w:val="009974C8"/>
    <w:rsid w:val="00997EB2"/>
    <w:rsid w:val="009A0381"/>
    <w:rsid w:val="009A06D9"/>
    <w:rsid w:val="009A09DB"/>
    <w:rsid w:val="009A0AAA"/>
    <w:rsid w:val="009A1424"/>
    <w:rsid w:val="009A1601"/>
    <w:rsid w:val="009A1B0C"/>
    <w:rsid w:val="009A21AC"/>
    <w:rsid w:val="009A2D74"/>
    <w:rsid w:val="009A31B9"/>
    <w:rsid w:val="009A36BD"/>
    <w:rsid w:val="009A45B4"/>
    <w:rsid w:val="009A5651"/>
    <w:rsid w:val="009A577A"/>
    <w:rsid w:val="009A5798"/>
    <w:rsid w:val="009A5E05"/>
    <w:rsid w:val="009A618A"/>
    <w:rsid w:val="009A7066"/>
    <w:rsid w:val="009A735F"/>
    <w:rsid w:val="009A73BC"/>
    <w:rsid w:val="009A765A"/>
    <w:rsid w:val="009B1358"/>
    <w:rsid w:val="009B1E76"/>
    <w:rsid w:val="009B20AB"/>
    <w:rsid w:val="009B2A35"/>
    <w:rsid w:val="009B30C1"/>
    <w:rsid w:val="009B31EE"/>
    <w:rsid w:val="009B32D5"/>
    <w:rsid w:val="009B4609"/>
    <w:rsid w:val="009B47BC"/>
    <w:rsid w:val="009B4A68"/>
    <w:rsid w:val="009B6213"/>
    <w:rsid w:val="009B64FC"/>
    <w:rsid w:val="009B65B6"/>
    <w:rsid w:val="009B78B8"/>
    <w:rsid w:val="009B7B1B"/>
    <w:rsid w:val="009C0607"/>
    <w:rsid w:val="009C08B0"/>
    <w:rsid w:val="009C0912"/>
    <w:rsid w:val="009C0C14"/>
    <w:rsid w:val="009C0CA8"/>
    <w:rsid w:val="009C12F5"/>
    <w:rsid w:val="009C2856"/>
    <w:rsid w:val="009C3089"/>
    <w:rsid w:val="009C39AA"/>
    <w:rsid w:val="009C3B06"/>
    <w:rsid w:val="009C54A8"/>
    <w:rsid w:val="009C589E"/>
    <w:rsid w:val="009C5C7F"/>
    <w:rsid w:val="009C62A2"/>
    <w:rsid w:val="009C7967"/>
    <w:rsid w:val="009D00F3"/>
    <w:rsid w:val="009D0F3F"/>
    <w:rsid w:val="009D27FC"/>
    <w:rsid w:val="009D54CF"/>
    <w:rsid w:val="009D5F0D"/>
    <w:rsid w:val="009D61E7"/>
    <w:rsid w:val="009D7ED2"/>
    <w:rsid w:val="009E04BB"/>
    <w:rsid w:val="009E0740"/>
    <w:rsid w:val="009E1199"/>
    <w:rsid w:val="009E251D"/>
    <w:rsid w:val="009E283D"/>
    <w:rsid w:val="009E2BFF"/>
    <w:rsid w:val="009E2FF0"/>
    <w:rsid w:val="009E3462"/>
    <w:rsid w:val="009E3A65"/>
    <w:rsid w:val="009E45D9"/>
    <w:rsid w:val="009E49B2"/>
    <w:rsid w:val="009E5F44"/>
    <w:rsid w:val="009E5FD3"/>
    <w:rsid w:val="009F01AC"/>
    <w:rsid w:val="009F075D"/>
    <w:rsid w:val="009F0CCF"/>
    <w:rsid w:val="009F109A"/>
    <w:rsid w:val="009F12E8"/>
    <w:rsid w:val="009F15E6"/>
    <w:rsid w:val="009F1D1B"/>
    <w:rsid w:val="009F20B2"/>
    <w:rsid w:val="009F2924"/>
    <w:rsid w:val="009F2D7E"/>
    <w:rsid w:val="009F2DF4"/>
    <w:rsid w:val="009F473A"/>
    <w:rsid w:val="009F4804"/>
    <w:rsid w:val="009F494F"/>
    <w:rsid w:val="009F5271"/>
    <w:rsid w:val="009F59C1"/>
    <w:rsid w:val="009F5E3B"/>
    <w:rsid w:val="009F62B0"/>
    <w:rsid w:val="009F6334"/>
    <w:rsid w:val="009F6977"/>
    <w:rsid w:val="009F6CC3"/>
    <w:rsid w:val="009F70DE"/>
    <w:rsid w:val="009F7345"/>
    <w:rsid w:val="009F73E4"/>
    <w:rsid w:val="009F7616"/>
    <w:rsid w:val="00A005C3"/>
    <w:rsid w:val="00A00C98"/>
    <w:rsid w:val="00A0155E"/>
    <w:rsid w:val="00A01A3E"/>
    <w:rsid w:val="00A01A8C"/>
    <w:rsid w:val="00A01EE8"/>
    <w:rsid w:val="00A02E4E"/>
    <w:rsid w:val="00A030EA"/>
    <w:rsid w:val="00A03163"/>
    <w:rsid w:val="00A04326"/>
    <w:rsid w:val="00A04CD1"/>
    <w:rsid w:val="00A05064"/>
    <w:rsid w:val="00A05715"/>
    <w:rsid w:val="00A06FD2"/>
    <w:rsid w:val="00A07D84"/>
    <w:rsid w:val="00A101B1"/>
    <w:rsid w:val="00A10677"/>
    <w:rsid w:val="00A114B4"/>
    <w:rsid w:val="00A14FB7"/>
    <w:rsid w:val="00A16154"/>
    <w:rsid w:val="00A16314"/>
    <w:rsid w:val="00A17141"/>
    <w:rsid w:val="00A179E9"/>
    <w:rsid w:val="00A17E7E"/>
    <w:rsid w:val="00A201F5"/>
    <w:rsid w:val="00A20913"/>
    <w:rsid w:val="00A21456"/>
    <w:rsid w:val="00A21498"/>
    <w:rsid w:val="00A21A33"/>
    <w:rsid w:val="00A21AFF"/>
    <w:rsid w:val="00A21C88"/>
    <w:rsid w:val="00A22CB6"/>
    <w:rsid w:val="00A238EB"/>
    <w:rsid w:val="00A23B31"/>
    <w:rsid w:val="00A24585"/>
    <w:rsid w:val="00A24F60"/>
    <w:rsid w:val="00A2541D"/>
    <w:rsid w:val="00A26AEE"/>
    <w:rsid w:val="00A27CC7"/>
    <w:rsid w:val="00A27DA0"/>
    <w:rsid w:val="00A3018C"/>
    <w:rsid w:val="00A3139C"/>
    <w:rsid w:val="00A318A6"/>
    <w:rsid w:val="00A31D42"/>
    <w:rsid w:val="00A32052"/>
    <w:rsid w:val="00A3255A"/>
    <w:rsid w:val="00A32659"/>
    <w:rsid w:val="00A3331B"/>
    <w:rsid w:val="00A33409"/>
    <w:rsid w:val="00A350B3"/>
    <w:rsid w:val="00A3564A"/>
    <w:rsid w:val="00A35AAD"/>
    <w:rsid w:val="00A361F7"/>
    <w:rsid w:val="00A3714B"/>
    <w:rsid w:val="00A37301"/>
    <w:rsid w:val="00A373D4"/>
    <w:rsid w:val="00A3758D"/>
    <w:rsid w:val="00A37B08"/>
    <w:rsid w:val="00A40ADF"/>
    <w:rsid w:val="00A40CE3"/>
    <w:rsid w:val="00A420D6"/>
    <w:rsid w:val="00A435CE"/>
    <w:rsid w:val="00A43C02"/>
    <w:rsid w:val="00A43CCC"/>
    <w:rsid w:val="00A4408A"/>
    <w:rsid w:val="00A45109"/>
    <w:rsid w:val="00A4550A"/>
    <w:rsid w:val="00A45591"/>
    <w:rsid w:val="00A46279"/>
    <w:rsid w:val="00A46661"/>
    <w:rsid w:val="00A46884"/>
    <w:rsid w:val="00A474D8"/>
    <w:rsid w:val="00A47B01"/>
    <w:rsid w:val="00A47E1D"/>
    <w:rsid w:val="00A5009F"/>
    <w:rsid w:val="00A50522"/>
    <w:rsid w:val="00A507A1"/>
    <w:rsid w:val="00A507E6"/>
    <w:rsid w:val="00A50AF3"/>
    <w:rsid w:val="00A50BF2"/>
    <w:rsid w:val="00A517B6"/>
    <w:rsid w:val="00A52A83"/>
    <w:rsid w:val="00A52AE3"/>
    <w:rsid w:val="00A53C1E"/>
    <w:rsid w:val="00A53D8E"/>
    <w:rsid w:val="00A53DB0"/>
    <w:rsid w:val="00A5417F"/>
    <w:rsid w:val="00A54BAC"/>
    <w:rsid w:val="00A556D8"/>
    <w:rsid w:val="00A55D9B"/>
    <w:rsid w:val="00A5622C"/>
    <w:rsid w:val="00A56939"/>
    <w:rsid w:val="00A57DF3"/>
    <w:rsid w:val="00A60959"/>
    <w:rsid w:val="00A627D5"/>
    <w:rsid w:val="00A62A99"/>
    <w:rsid w:val="00A62C06"/>
    <w:rsid w:val="00A62FE2"/>
    <w:rsid w:val="00A635A3"/>
    <w:rsid w:val="00A640ED"/>
    <w:rsid w:val="00A646AA"/>
    <w:rsid w:val="00A64D21"/>
    <w:rsid w:val="00A6586A"/>
    <w:rsid w:val="00A65FAC"/>
    <w:rsid w:val="00A65FED"/>
    <w:rsid w:val="00A66F26"/>
    <w:rsid w:val="00A6766E"/>
    <w:rsid w:val="00A67831"/>
    <w:rsid w:val="00A67D96"/>
    <w:rsid w:val="00A7004E"/>
    <w:rsid w:val="00A700FC"/>
    <w:rsid w:val="00A72027"/>
    <w:rsid w:val="00A732CA"/>
    <w:rsid w:val="00A7377D"/>
    <w:rsid w:val="00A73ABD"/>
    <w:rsid w:val="00A73AC5"/>
    <w:rsid w:val="00A749F7"/>
    <w:rsid w:val="00A74E1E"/>
    <w:rsid w:val="00A75340"/>
    <w:rsid w:val="00A766B8"/>
    <w:rsid w:val="00A769C4"/>
    <w:rsid w:val="00A76A19"/>
    <w:rsid w:val="00A76B4F"/>
    <w:rsid w:val="00A76D35"/>
    <w:rsid w:val="00A76F41"/>
    <w:rsid w:val="00A77EFC"/>
    <w:rsid w:val="00A77F5E"/>
    <w:rsid w:val="00A8001A"/>
    <w:rsid w:val="00A800A4"/>
    <w:rsid w:val="00A81140"/>
    <w:rsid w:val="00A8328A"/>
    <w:rsid w:val="00A83573"/>
    <w:rsid w:val="00A85A79"/>
    <w:rsid w:val="00A85C50"/>
    <w:rsid w:val="00A85D7C"/>
    <w:rsid w:val="00A85E67"/>
    <w:rsid w:val="00A85F5F"/>
    <w:rsid w:val="00A86B2A"/>
    <w:rsid w:val="00A87537"/>
    <w:rsid w:val="00A90814"/>
    <w:rsid w:val="00A90942"/>
    <w:rsid w:val="00A9114C"/>
    <w:rsid w:val="00A91191"/>
    <w:rsid w:val="00A92491"/>
    <w:rsid w:val="00A924EC"/>
    <w:rsid w:val="00A9283D"/>
    <w:rsid w:val="00A92FCE"/>
    <w:rsid w:val="00A930F0"/>
    <w:rsid w:val="00A93563"/>
    <w:rsid w:val="00A94146"/>
    <w:rsid w:val="00A94529"/>
    <w:rsid w:val="00A95D46"/>
    <w:rsid w:val="00A96318"/>
    <w:rsid w:val="00A96E27"/>
    <w:rsid w:val="00A96F28"/>
    <w:rsid w:val="00AA0108"/>
    <w:rsid w:val="00AA0272"/>
    <w:rsid w:val="00AA19E6"/>
    <w:rsid w:val="00AA2B62"/>
    <w:rsid w:val="00AA316F"/>
    <w:rsid w:val="00AA326A"/>
    <w:rsid w:val="00AA3F13"/>
    <w:rsid w:val="00AA474D"/>
    <w:rsid w:val="00AA4B36"/>
    <w:rsid w:val="00AA5641"/>
    <w:rsid w:val="00AA59CD"/>
    <w:rsid w:val="00AA5EE7"/>
    <w:rsid w:val="00AA605C"/>
    <w:rsid w:val="00AA6A2D"/>
    <w:rsid w:val="00AA6F34"/>
    <w:rsid w:val="00AA7088"/>
    <w:rsid w:val="00AA7255"/>
    <w:rsid w:val="00AA74F0"/>
    <w:rsid w:val="00AA7B02"/>
    <w:rsid w:val="00AB140D"/>
    <w:rsid w:val="00AB2291"/>
    <w:rsid w:val="00AB313E"/>
    <w:rsid w:val="00AB4F3A"/>
    <w:rsid w:val="00AB579C"/>
    <w:rsid w:val="00AB6103"/>
    <w:rsid w:val="00AB6165"/>
    <w:rsid w:val="00AB7017"/>
    <w:rsid w:val="00AB78AB"/>
    <w:rsid w:val="00AC00D8"/>
    <w:rsid w:val="00AC01B2"/>
    <w:rsid w:val="00AC03F9"/>
    <w:rsid w:val="00AC0AEE"/>
    <w:rsid w:val="00AC0C51"/>
    <w:rsid w:val="00AC1EF9"/>
    <w:rsid w:val="00AC1FA3"/>
    <w:rsid w:val="00AC3EB2"/>
    <w:rsid w:val="00AC404E"/>
    <w:rsid w:val="00AC46B4"/>
    <w:rsid w:val="00AC486A"/>
    <w:rsid w:val="00AC4A9E"/>
    <w:rsid w:val="00AC5283"/>
    <w:rsid w:val="00AC537E"/>
    <w:rsid w:val="00AC6851"/>
    <w:rsid w:val="00AC68B2"/>
    <w:rsid w:val="00AC6C93"/>
    <w:rsid w:val="00AC6D73"/>
    <w:rsid w:val="00AC703F"/>
    <w:rsid w:val="00AC71BE"/>
    <w:rsid w:val="00AC7BC6"/>
    <w:rsid w:val="00AD03F6"/>
    <w:rsid w:val="00AD1165"/>
    <w:rsid w:val="00AD129B"/>
    <w:rsid w:val="00AD1A35"/>
    <w:rsid w:val="00AD1C2F"/>
    <w:rsid w:val="00AD2010"/>
    <w:rsid w:val="00AD2145"/>
    <w:rsid w:val="00AD22C3"/>
    <w:rsid w:val="00AD268E"/>
    <w:rsid w:val="00AD3F33"/>
    <w:rsid w:val="00AD4D9C"/>
    <w:rsid w:val="00AD50B3"/>
    <w:rsid w:val="00AD56DC"/>
    <w:rsid w:val="00AD58FA"/>
    <w:rsid w:val="00AD640B"/>
    <w:rsid w:val="00AD6518"/>
    <w:rsid w:val="00AD665F"/>
    <w:rsid w:val="00AD6DB1"/>
    <w:rsid w:val="00AD77C4"/>
    <w:rsid w:val="00AE00D1"/>
    <w:rsid w:val="00AE0F39"/>
    <w:rsid w:val="00AE19BF"/>
    <w:rsid w:val="00AE2513"/>
    <w:rsid w:val="00AE3A3A"/>
    <w:rsid w:val="00AE3E6A"/>
    <w:rsid w:val="00AE4D95"/>
    <w:rsid w:val="00AE5385"/>
    <w:rsid w:val="00AE5652"/>
    <w:rsid w:val="00AE583C"/>
    <w:rsid w:val="00AE7149"/>
    <w:rsid w:val="00AE76A0"/>
    <w:rsid w:val="00AF0C64"/>
    <w:rsid w:val="00AF1165"/>
    <w:rsid w:val="00AF14E4"/>
    <w:rsid w:val="00AF19B0"/>
    <w:rsid w:val="00AF1AAD"/>
    <w:rsid w:val="00AF2BD0"/>
    <w:rsid w:val="00AF31BC"/>
    <w:rsid w:val="00AF37F2"/>
    <w:rsid w:val="00AF4B6D"/>
    <w:rsid w:val="00AF4F7D"/>
    <w:rsid w:val="00AF5558"/>
    <w:rsid w:val="00AF6917"/>
    <w:rsid w:val="00AF70DD"/>
    <w:rsid w:val="00AF729E"/>
    <w:rsid w:val="00B00A3B"/>
    <w:rsid w:val="00B00A79"/>
    <w:rsid w:val="00B0127F"/>
    <w:rsid w:val="00B012DD"/>
    <w:rsid w:val="00B01679"/>
    <w:rsid w:val="00B01E0E"/>
    <w:rsid w:val="00B0246B"/>
    <w:rsid w:val="00B02CEB"/>
    <w:rsid w:val="00B0365A"/>
    <w:rsid w:val="00B03859"/>
    <w:rsid w:val="00B03881"/>
    <w:rsid w:val="00B03E33"/>
    <w:rsid w:val="00B0492F"/>
    <w:rsid w:val="00B04DCA"/>
    <w:rsid w:val="00B04FDF"/>
    <w:rsid w:val="00B05776"/>
    <w:rsid w:val="00B05E70"/>
    <w:rsid w:val="00B06F4F"/>
    <w:rsid w:val="00B074D3"/>
    <w:rsid w:val="00B07858"/>
    <w:rsid w:val="00B11B43"/>
    <w:rsid w:val="00B130AE"/>
    <w:rsid w:val="00B137F2"/>
    <w:rsid w:val="00B1386B"/>
    <w:rsid w:val="00B1434A"/>
    <w:rsid w:val="00B15A26"/>
    <w:rsid w:val="00B15E6D"/>
    <w:rsid w:val="00B178AD"/>
    <w:rsid w:val="00B21252"/>
    <w:rsid w:val="00B215CB"/>
    <w:rsid w:val="00B218F4"/>
    <w:rsid w:val="00B21DCC"/>
    <w:rsid w:val="00B21E5E"/>
    <w:rsid w:val="00B22733"/>
    <w:rsid w:val="00B22F3E"/>
    <w:rsid w:val="00B2352A"/>
    <w:rsid w:val="00B23765"/>
    <w:rsid w:val="00B24088"/>
    <w:rsid w:val="00B242A7"/>
    <w:rsid w:val="00B242D6"/>
    <w:rsid w:val="00B24896"/>
    <w:rsid w:val="00B24FE3"/>
    <w:rsid w:val="00B25556"/>
    <w:rsid w:val="00B262D3"/>
    <w:rsid w:val="00B269E3"/>
    <w:rsid w:val="00B274E3"/>
    <w:rsid w:val="00B3059E"/>
    <w:rsid w:val="00B306E6"/>
    <w:rsid w:val="00B31726"/>
    <w:rsid w:val="00B31846"/>
    <w:rsid w:val="00B32115"/>
    <w:rsid w:val="00B32ECE"/>
    <w:rsid w:val="00B33398"/>
    <w:rsid w:val="00B34CB9"/>
    <w:rsid w:val="00B34EC9"/>
    <w:rsid w:val="00B358C4"/>
    <w:rsid w:val="00B35AF2"/>
    <w:rsid w:val="00B35BCB"/>
    <w:rsid w:val="00B365A7"/>
    <w:rsid w:val="00B366B2"/>
    <w:rsid w:val="00B36A20"/>
    <w:rsid w:val="00B36F53"/>
    <w:rsid w:val="00B37032"/>
    <w:rsid w:val="00B37299"/>
    <w:rsid w:val="00B37511"/>
    <w:rsid w:val="00B37851"/>
    <w:rsid w:val="00B40189"/>
    <w:rsid w:val="00B40655"/>
    <w:rsid w:val="00B40905"/>
    <w:rsid w:val="00B40921"/>
    <w:rsid w:val="00B41F34"/>
    <w:rsid w:val="00B41FB3"/>
    <w:rsid w:val="00B42BD8"/>
    <w:rsid w:val="00B4313B"/>
    <w:rsid w:val="00B43ADD"/>
    <w:rsid w:val="00B44021"/>
    <w:rsid w:val="00B448C7"/>
    <w:rsid w:val="00B4552D"/>
    <w:rsid w:val="00B45BD6"/>
    <w:rsid w:val="00B45BD9"/>
    <w:rsid w:val="00B466A0"/>
    <w:rsid w:val="00B47307"/>
    <w:rsid w:val="00B5031D"/>
    <w:rsid w:val="00B504F9"/>
    <w:rsid w:val="00B50AD4"/>
    <w:rsid w:val="00B50BD5"/>
    <w:rsid w:val="00B5180B"/>
    <w:rsid w:val="00B529AB"/>
    <w:rsid w:val="00B52D5C"/>
    <w:rsid w:val="00B52FA8"/>
    <w:rsid w:val="00B54DA5"/>
    <w:rsid w:val="00B55501"/>
    <w:rsid w:val="00B5589C"/>
    <w:rsid w:val="00B5666C"/>
    <w:rsid w:val="00B56C11"/>
    <w:rsid w:val="00B60A3B"/>
    <w:rsid w:val="00B618FF"/>
    <w:rsid w:val="00B62611"/>
    <w:rsid w:val="00B62D85"/>
    <w:rsid w:val="00B6358A"/>
    <w:rsid w:val="00B63612"/>
    <w:rsid w:val="00B63D2E"/>
    <w:rsid w:val="00B63EE5"/>
    <w:rsid w:val="00B64835"/>
    <w:rsid w:val="00B64DD1"/>
    <w:rsid w:val="00B6505A"/>
    <w:rsid w:val="00B6528C"/>
    <w:rsid w:val="00B659A4"/>
    <w:rsid w:val="00B65AA5"/>
    <w:rsid w:val="00B65BF6"/>
    <w:rsid w:val="00B662D7"/>
    <w:rsid w:val="00B66389"/>
    <w:rsid w:val="00B666B4"/>
    <w:rsid w:val="00B6722C"/>
    <w:rsid w:val="00B673DA"/>
    <w:rsid w:val="00B67BCA"/>
    <w:rsid w:val="00B67CD2"/>
    <w:rsid w:val="00B701A2"/>
    <w:rsid w:val="00B70BC1"/>
    <w:rsid w:val="00B7165B"/>
    <w:rsid w:val="00B71AA6"/>
    <w:rsid w:val="00B71B7E"/>
    <w:rsid w:val="00B71ED4"/>
    <w:rsid w:val="00B72E8F"/>
    <w:rsid w:val="00B73D15"/>
    <w:rsid w:val="00B74F4C"/>
    <w:rsid w:val="00B76AC6"/>
    <w:rsid w:val="00B7706D"/>
    <w:rsid w:val="00B77A80"/>
    <w:rsid w:val="00B77F24"/>
    <w:rsid w:val="00B80068"/>
    <w:rsid w:val="00B81DA6"/>
    <w:rsid w:val="00B81F75"/>
    <w:rsid w:val="00B829FB"/>
    <w:rsid w:val="00B83455"/>
    <w:rsid w:val="00B83890"/>
    <w:rsid w:val="00B83FF1"/>
    <w:rsid w:val="00B84C84"/>
    <w:rsid w:val="00B84EBB"/>
    <w:rsid w:val="00B84FF2"/>
    <w:rsid w:val="00B85B21"/>
    <w:rsid w:val="00B85C7C"/>
    <w:rsid w:val="00B8627B"/>
    <w:rsid w:val="00B8666C"/>
    <w:rsid w:val="00B868EC"/>
    <w:rsid w:val="00B90A12"/>
    <w:rsid w:val="00B90EC1"/>
    <w:rsid w:val="00B91039"/>
    <w:rsid w:val="00B91E66"/>
    <w:rsid w:val="00B9271F"/>
    <w:rsid w:val="00B92BBB"/>
    <w:rsid w:val="00B92CBA"/>
    <w:rsid w:val="00B9347E"/>
    <w:rsid w:val="00B93967"/>
    <w:rsid w:val="00B93D68"/>
    <w:rsid w:val="00B94529"/>
    <w:rsid w:val="00B94C94"/>
    <w:rsid w:val="00B94DA0"/>
    <w:rsid w:val="00B9578C"/>
    <w:rsid w:val="00B95C8C"/>
    <w:rsid w:val="00B9647E"/>
    <w:rsid w:val="00B9768C"/>
    <w:rsid w:val="00B97EB4"/>
    <w:rsid w:val="00B97F79"/>
    <w:rsid w:val="00BA0064"/>
    <w:rsid w:val="00BA154A"/>
    <w:rsid w:val="00BA2545"/>
    <w:rsid w:val="00BA2771"/>
    <w:rsid w:val="00BA28EC"/>
    <w:rsid w:val="00BA2CB8"/>
    <w:rsid w:val="00BA3521"/>
    <w:rsid w:val="00BA5008"/>
    <w:rsid w:val="00BA5058"/>
    <w:rsid w:val="00BA59B7"/>
    <w:rsid w:val="00BA64DE"/>
    <w:rsid w:val="00BA71CF"/>
    <w:rsid w:val="00BA7892"/>
    <w:rsid w:val="00BA7940"/>
    <w:rsid w:val="00BA7F0D"/>
    <w:rsid w:val="00BB0C15"/>
    <w:rsid w:val="00BB2360"/>
    <w:rsid w:val="00BB2539"/>
    <w:rsid w:val="00BB34A6"/>
    <w:rsid w:val="00BB36C1"/>
    <w:rsid w:val="00BB3903"/>
    <w:rsid w:val="00BB3AE1"/>
    <w:rsid w:val="00BB5513"/>
    <w:rsid w:val="00BB593C"/>
    <w:rsid w:val="00BB60E4"/>
    <w:rsid w:val="00BB653E"/>
    <w:rsid w:val="00BB78D7"/>
    <w:rsid w:val="00BB79C7"/>
    <w:rsid w:val="00BC06B1"/>
    <w:rsid w:val="00BC0D87"/>
    <w:rsid w:val="00BC11BB"/>
    <w:rsid w:val="00BC1806"/>
    <w:rsid w:val="00BC18D4"/>
    <w:rsid w:val="00BC2377"/>
    <w:rsid w:val="00BC2C39"/>
    <w:rsid w:val="00BC3A7F"/>
    <w:rsid w:val="00BC4597"/>
    <w:rsid w:val="00BC470A"/>
    <w:rsid w:val="00BC49EA"/>
    <w:rsid w:val="00BC4D41"/>
    <w:rsid w:val="00BC50F5"/>
    <w:rsid w:val="00BC5109"/>
    <w:rsid w:val="00BC5288"/>
    <w:rsid w:val="00BC59DC"/>
    <w:rsid w:val="00BC6A55"/>
    <w:rsid w:val="00BC6AA8"/>
    <w:rsid w:val="00BC75A7"/>
    <w:rsid w:val="00BC770B"/>
    <w:rsid w:val="00BC7942"/>
    <w:rsid w:val="00BD018D"/>
    <w:rsid w:val="00BD05C1"/>
    <w:rsid w:val="00BD246C"/>
    <w:rsid w:val="00BD48BB"/>
    <w:rsid w:val="00BD4F59"/>
    <w:rsid w:val="00BD4F74"/>
    <w:rsid w:val="00BD5766"/>
    <w:rsid w:val="00BD58D9"/>
    <w:rsid w:val="00BD59B0"/>
    <w:rsid w:val="00BD5A2A"/>
    <w:rsid w:val="00BD6183"/>
    <w:rsid w:val="00BD6BAE"/>
    <w:rsid w:val="00BD7232"/>
    <w:rsid w:val="00BD7483"/>
    <w:rsid w:val="00BD7CA8"/>
    <w:rsid w:val="00BE0AED"/>
    <w:rsid w:val="00BE1027"/>
    <w:rsid w:val="00BE1A27"/>
    <w:rsid w:val="00BE2055"/>
    <w:rsid w:val="00BE234B"/>
    <w:rsid w:val="00BE2370"/>
    <w:rsid w:val="00BE251C"/>
    <w:rsid w:val="00BE2BE7"/>
    <w:rsid w:val="00BE3B02"/>
    <w:rsid w:val="00BE4672"/>
    <w:rsid w:val="00BE46FC"/>
    <w:rsid w:val="00BE4B35"/>
    <w:rsid w:val="00BE5191"/>
    <w:rsid w:val="00BE5743"/>
    <w:rsid w:val="00BE5A67"/>
    <w:rsid w:val="00BE5B5B"/>
    <w:rsid w:val="00BE5B82"/>
    <w:rsid w:val="00BE6311"/>
    <w:rsid w:val="00BE6418"/>
    <w:rsid w:val="00BE6815"/>
    <w:rsid w:val="00BF00FF"/>
    <w:rsid w:val="00BF1A53"/>
    <w:rsid w:val="00BF2A81"/>
    <w:rsid w:val="00BF2F39"/>
    <w:rsid w:val="00BF3348"/>
    <w:rsid w:val="00BF4D43"/>
    <w:rsid w:val="00BF4D96"/>
    <w:rsid w:val="00BF5BC3"/>
    <w:rsid w:val="00BF659B"/>
    <w:rsid w:val="00BF69DF"/>
    <w:rsid w:val="00BF6C75"/>
    <w:rsid w:val="00BF6EF3"/>
    <w:rsid w:val="00BF7493"/>
    <w:rsid w:val="00BF7837"/>
    <w:rsid w:val="00BF7ABD"/>
    <w:rsid w:val="00C00AA6"/>
    <w:rsid w:val="00C00DD9"/>
    <w:rsid w:val="00C013FE"/>
    <w:rsid w:val="00C01C3D"/>
    <w:rsid w:val="00C01C91"/>
    <w:rsid w:val="00C0254C"/>
    <w:rsid w:val="00C02CF8"/>
    <w:rsid w:val="00C02F51"/>
    <w:rsid w:val="00C03111"/>
    <w:rsid w:val="00C03E00"/>
    <w:rsid w:val="00C0445A"/>
    <w:rsid w:val="00C04BFF"/>
    <w:rsid w:val="00C06E55"/>
    <w:rsid w:val="00C06FC6"/>
    <w:rsid w:val="00C072DB"/>
    <w:rsid w:val="00C07A96"/>
    <w:rsid w:val="00C10632"/>
    <w:rsid w:val="00C10AAE"/>
    <w:rsid w:val="00C10EDB"/>
    <w:rsid w:val="00C122D6"/>
    <w:rsid w:val="00C125C7"/>
    <w:rsid w:val="00C12A9A"/>
    <w:rsid w:val="00C12CB1"/>
    <w:rsid w:val="00C12E2D"/>
    <w:rsid w:val="00C13458"/>
    <w:rsid w:val="00C135A6"/>
    <w:rsid w:val="00C14933"/>
    <w:rsid w:val="00C1589A"/>
    <w:rsid w:val="00C15F11"/>
    <w:rsid w:val="00C160AA"/>
    <w:rsid w:val="00C163F2"/>
    <w:rsid w:val="00C1696F"/>
    <w:rsid w:val="00C1782F"/>
    <w:rsid w:val="00C20078"/>
    <w:rsid w:val="00C20365"/>
    <w:rsid w:val="00C217AA"/>
    <w:rsid w:val="00C21EAE"/>
    <w:rsid w:val="00C224F8"/>
    <w:rsid w:val="00C23E24"/>
    <w:rsid w:val="00C24562"/>
    <w:rsid w:val="00C24BD1"/>
    <w:rsid w:val="00C253DF"/>
    <w:rsid w:val="00C2674B"/>
    <w:rsid w:val="00C268CC"/>
    <w:rsid w:val="00C2774E"/>
    <w:rsid w:val="00C27D01"/>
    <w:rsid w:val="00C30087"/>
    <w:rsid w:val="00C302AF"/>
    <w:rsid w:val="00C322BC"/>
    <w:rsid w:val="00C327F7"/>
    <w:rsid w:val="00C33008"/>
    <w:rsid w:val="00C3336A"/>
    <w:rsid w:val="00C33CC5"/>
    <w:rsid w:val="00C33EC3"/>
    <w:rsid w:val="00C34006"/>
    <w:rsid w:val="00C340A2"/>
    <w:rsid w:val="00C34724"/>
    <w:rsid w:val="00C347EC"/>
    <w:rsid w:val="00C355CD"/>
    <w:rsid w:val="00C35929"/>
    <w:rsid w:val="00C35B78"/>
    <w:rsid w:val="00C36F44"/>
    <w:rsid w:val="00C37222"/>
    <w:rsid w:val="00C37360"/>
    <w:rsid w:val="00C374C5"/>
    <w:rsid w:val="00C37BA7"/>
    <w:rsid w:val="00C37CA4"/>
    <w:rsid w:val="00C37D60"/>
    <w:rsid w:val="00C37E07"/>
    <w:rsid w:val="00C40566"/>
    <w:rsid w:val="00C41D5F"/>
    <w:rsid w:val="00C42071"/>
    <w:rsid w:val="00C423C4"/>
    <w:rsid w:val="00C42F52"/>
    <w:rsid w:val="00C42F91"/>
    <w:rsid w:val="00C434C9"/>
    <w:rsid w:val="00C43933"/>
    <w:rsid w:val="00C43B70"/>
    <w:rsid w:val="00C445B9"/>
    <w:rsid w:val="00C45158"/>
    <w:rsid w:val="00C4690D"/>
    <w:rsid w:val="00C46ABF"/>
    <w:rsid w:val="00C47200"/>
    <w:rsid w:val="00C47F65"/>
    <w:rsid w:val="00C5026D"/>
    <w:rsid w:val="00C50312"/>
    <w:rsid w:val="00C50429"/>
    <w:rsid w:val="00C50608"/>
    <w:rsid w:val="00C50A52"/>
    <w:rsid w:val="00C51F98"/>
    <w:rsid w:val="00C52ED6"/>
    <w:rsid w:val="00C53135"/>
    <w:rsid w:val="00C53599"/>
    <w:rsid w:val="00C536F2"/>
    <w:rsid w:val="00C537A6"/>
    <w:rsid w:val="00C538F7"/>
    <w:rsid w:val="00C5458D"/>
    <w:rsid w:val="00C5491A"/>
    <w:rsid w:val="00C549B2"/>
    <w:rsid w:val="00C550A4"/>
    <w:rsid w:val="00C553A1"/>
    <w:rsid w:val="00C55966"/>
    <w:rsid w:val="00C55B65"/>
    <w:rsid w:val="00C55BB3"/>
    <w:rsid w:val="00C565F1"/>
    <w:rsid w:val="00C56BCB"/>
    <w:rsid w:val="00C5702B"/>
    <w:rsid w:val="00C576BF"/>
    <w:rsid w:val="00C579F1"/>
    <w:rsid w:val="00C57BDA"/>
    <w:rsid w:val="00C62F46"/>
    <w:rsid w:val="00C63B11"/>
    <w:rsid w:val="00C6471B"/>
    <w:rsid w:val="00C65596"/>
    <w:rsid w:val="00C6695A"/>
    <w:rsid w:val="00C66A96"/>
    <w:rsid w:val="00C66B65"/>
    <w:rsid w:val="00C66FD4"/>
    <w:rsid w:val="00C6749F"/>
    <w:rsid w:val="00C7069F"/>
    <w:rsid w:val="00C70A80"/>
    <w:rsid w:val="00C710C2"/>
    <w:rsid w:val="00C713E4"/>
    <w:rsid w:val="00C71C19"/>
    <w:rsid w:val="00C7227B"/>
    <w:rsid w:val="00C72387"/>
    <w:rsid w:val="00C72494"/>
    <w:rsid w:val="00C72F27"/>
    <w:rsid w:val="00C73725"/>
    <w:rsid w:val="00C75350"/>
    <w:rsid w:val="00C75585"/>
    <w:rsid w:val="00C75786"/>
    <w:rsid w:val="00C7596C"/>
    <w:rsid w:val="00C75C19"/>
    <w:rsid w:val="00C75E98"/>
    <w:rsid w:val="00C75F02"/>
    <w:rsid w:val="00C7676A"/>
    <w:rsid w:val="00C76F0A"/>
    <w:rsid w:val="00C770F6"/>
    <w:rsid w:val="00C77596"/>
    <w:rsid w:val="00C806E1"/>
    <w:rsid w:val="00C807EF"/>
    <w:rsid w:val="00C80C0D"/>
    <w:rsid w:val="00C80EF0"/>
    <w:rsid w:val="00C80F8C"/>
    <w:rsid w:val="00C82851"/>
    <w:rsid w:val="00C83297"/>
    <w:rsid w:val="00C83603"/>
    <w:rsid w:val="00C8392F"/>
    <w:rsid w:val="00C8398E"/>
    <w:rsid w:val="00C83DDD"/>
    <w:rsid w:val="00C848D9"/>
    <w:rsid w:val="00C85864"/>
    <w:rsid w:val="00C85C73"/>
    <w:rsid w:val="00C85FD2"/>
    <w:rsid w:val="00C86C35"/>
    <w:rsid w:val="00C86E7B"/>
    <w:rsid w:val="00C90A04"/>
    <w:rsid w:val="00C90C03"/>
    <w:rsid w:val="00C90E84"/>
    <w:rsid w:val="00C914DA"/>
    <w:rsid w:val="00C917B4"/>
    <w:rsid w:val="00C91FCD"/>
    <w:rsid w:val="00C92238"/>
    <w:rsid w:val="00C9243E"/>
    <w:rsid w:val="00C92E3C"/>
    <w:rsid w:val="00C93230"/>
    <w:rsid w:val="00C936B9"/>
    <w:rsid w:val="00C93FB6"/>
    <w:rsid w:val="00C941A1"/>
    <w:rsid w:val="00C94421"/>
    <w:rsid w:val="00C95675"/>
    <w:rsid w:val="00C95B1C"/>
    <w:rsid w:val="00C95F8E"/>
    <w:rsid w:val="00C95FDF"/>
    <w:rsid w:val="00C967AB"/>
    <w:rsid w:val="00C97118"/>
    <w:rsid w:val="00C9784F"/>
    <w:rsid w:val="00C97ECF"/>
    <w:rsid w:val="00CA1478"/>
    <w:rsid w:val="00CA1BCF"/>
    <w:rsid w:val="00CA1F37"/>
    <w:rsid w:val="00CA21A0"/>
    <w:rsid w:val="00CA31A8"/>
    <w:rsid w:val="00CA3259"/>
    <w:rsid w:val="00CA4360"/>
    <w:rsid w:val="00CA5356"/>
    <w:rsid w:val="00CA58A7"/>
    <w:rsid w:val="00CA60E4"/>
    <w:rsid w:val="00CA7514"/>
    <w:rsid w:val="00CA7967"/>
    <w:rsid w:val="00CA7CFF"/>
    <w:rsid w:val="00CB032B"/>
    <w:rsid w:val="00CB063C"/>
    <w:rsid w:val="00CB06FE"/>
    <w:rsid w:val="00CB081F"/>
    <w:rsid w:val="00CB22E6"/>
    <w:rsid w:val="00CB240B"/>
    <w:rsid w:val="00CB322B"/>
    <w:rsid w:val="00CB4563"/>
    <w:rsid w:val="00CB5029"/>
    <w:rsid w:val="00CB5A00"/>
    <w:rsid w:val="00CB6976"/>
    <w:rsid w:val="00CB7033"/>
    <w:rsid w:val="00CB70A9"/>
    <w:rsid w:val="00CB70AF"/>
    <w:rsid w:val="00CB70F5"/>
    <w:rsid w:val="00CB719A"/>
    <w:rsid w:val="00CB77F7"/>
    <w:rsid w:val="00CB7828"/>
    <w:rsid w:val="00CB7845"/>
    <w:rsid w:val="00CC044F"/>
    <w:rsid w:val="00CC07F4"/>
    <w:rsid w:val="00CC1074"/>
    <w:rsid w:val="00CC12D5"/>
    <w:rsid w:val="00CC16C7"/>
    <w:rsid w:val="00CC37D6"/>
    <w:rsid w:val="00CC54F8"/>
    <w:rsid w:val="00CC5A44"/>
    <w:rsid w:val="00CC5AEE"/>
    <w:rsid w:val="00CC66E5"/>
    <w:rsid w:val="00CC6F40"/>
    <w:rsid w:val="00CC7083"/>
    <w:rsid w:val="00CC730D"/>
    <w:rsid w:val="00CC7472"/>
    <w:rsid w:val="00CC7704"/>
    <w:rsid w:val="00CC7854"/>
    <w:rsid w:val="00CD04B7"/>
    <w:rsid w:val="00CD0EF8"/>
    <w:rsid w:val="00CD123D"/>
    <w:rsid w:val="00CD20FF"/>
    <w:rsid w:val="00CD289E"/>
    <w:rsid w:val="00CD2A23"/>
    <w:rsid w:val="00CD3124"/>
    <w:rsid w:val="00CD3B29"/>
    <w:rsid w:val="00CD3B35"/>
    <w:rsid w:val="00CD3F79"/>
    <w:rsid w:val="00CD45B7"/>
    <w:rsid w:val="00CD4C7E"/>
    <w:rsid w:val="00CD515B"/>
    <w:rsid w:val="00CD55CA"/>
    <w:rsid w:val="00CD5DBD"/>
    <w:rsid w:val="00CD68E5"/>
    <w:rsid w:val="00CD6CF9"/>
    <w:rsid w:val="00CD6FA9"/>
    <w:rsid w:val="00CD7977"/>
    <w:rsid w:val="00CE00AA"/>
    <w:rsid w:val="00CE0843"/>
    <w:rsid w:val="00CE08E7"/>
    <w:rsid w:val="00CE201A"/>
    <w:rsid w:val="00CE2BC5"/>
    <w:rsid w:val="00CE2C82"/>
    <w:rsid w:val="00CE3DF6"/>
    <w:rsid w:val="00CE6384"/>
    <w:rsid w:val="00CE64DF"/>
    <w:rsid w:val="00CE6A09"/>
    <w:rsid w:val="00CF0275"/>
    <w:rsid w:val="00CF0953"/>
    <w:rsid w:val="00CF0B09"/>
    <w:rsid w:val="00CF1285"/>
    <w:rsid w:val="00CF169F"/>
    <w:rsid w:val="00CF25A8"/>
    <w:rsid w:val="00CF30E7"/>
    <w:rsid w:val="00CF38C5"/>
    <w:rsid w:val="00CF3DC1"/>
    <w:rsid w:val="00CF3F05"/>
    <w:rsid w:val="00CF4864"/>
    <w:rsid w:val="00CF4D4B"/>
    <w:rsid w:val="00CF51DB"/>
    <w:rsid w:val="00CF5C70"/>
    <w:rsid w:val="00CF5CD8"/>
    <w:rsid w:val="00CF605E"/>
    <w:rsid w:val="00CF7004"/>
    <w:rsid w:val="00CF74E0"/>
    <w:rsid w:val="00CF7681"/>
    <w:rsid w:val="00CF7FF9"/>
    <w:rsid w:val="00D00DEB"/>
    <w:rsid w:val="00D0245C"/>
    <w:rsid w:val="00D02715"/>
    <w:rsid w:val="00D03444"/>
    <w:rsid w:val="00D04592"/>
    <w:rsid w:val="00D056DC"/>
    <w:rsid w:val="00D06012"/>
    <w:rsid w:val="00D06AB1"/>
    <w:rsid w:val="00D06D17"/>
    <w:rsid w:val="00D070AC"/>
    <w:rsid w:val="00D0757C"/>
    <w:rsid w:val="00D10ACF"/>
    <w:rsid w:val="00D10FEE"/>
    <w:rsid w:val="00D1111C"/>
    <w:rsid w:val="00D119FD"/>
    <w:rsid w:val="00D11BA3"/>
    <w:rsid w:val="00D11BC3"/>
    <w:rsid w:val="00D12181"/>
    <w:rsid w:val="00D124F9"/>
    <w:rsid w:val="00D12AAE"/>
    <w:rsid w:val="00D13454"/>
    <w:rsid w:val="00D134E8"/>
    <w:rsid w:val="00D13651"/>
    <w:rsid w:val="00D13FF2"/>
    <w:rsid w:val="00D15979"/>
    <w:rsid w:val="00D163E8"/>
    <w:rsid w:val="00D16853"/>
    <w:rsid w:val="00D170AD"/>
    <w:rsid w:val="00D177A6"/>
    <w:rsid w:val="00D20167"/>
    <w:rsid w:val="00D201F2"/>
    <w:rsid w:val="00D207DD"/>
    <w:rsid w:val="00D20BC2"/>
    <w:rsid w:val="00D21098"/>
    <w:rsid w:val="00D23440"/>
    <w:rsid w:val="00D236AC"/>
    <w:rsid w:val="00D24C89"/>
    <w:rsid w:val="00D24EE1"/>
    <w:rsid w:val="00D25E88"/>
    <w:rsid w:val="00D267C9"/>
    <w:rsid w:val="00D26CD5"/>
    <w:rsid w:val="00D26FA5"/>
    <w:rsid w:val="00D27C96"/>
    <w:rsid w:val="00D27CE4"/>
    <w:rsid w:val="00D3013E"/>
    <w:rsid w:val="00D3194D"/>
    <w:rsid w:val="00D3218E"/>
    <w:rsid w:val="00D3320A"/>
    <w:rsid w:val="00D333CC"/>
    <w:rsid w:val="00D334AF"/>
    <w:rsid w:val="00D33563"/>
    <w:rsid w:val="00D3399A"/>
    <w:rsid w:val="00D33EAD"/>
    <w:rsid w:val="00D340E5"/>
    <w:rsid w:val="00D34CF4"/>
    <w:rsid w:val="00D34FC3"/>
    <w:rsid w:val="00D35466"/>
    <w:rsid w:val="00D35DCB"/>
    <w:rsid w:val="00D3614A"/>
    <w:rsid w:val="00D37E8A"/>
    <w:rsid w:val="00D4032F"/>
    <w:rsid w:val="00D40677"/>
    <w:rsid w:val="00D4150E"/>
    <w:rsid w:val="00D41A11"/>
    <w:rsid w:val="00D41B47"/>
    <w:rsid w:val="00D421BB"/>
    <w:rsid w:val="00D425DC"/>
    <w:rsid w:val="00D425F6"/>
    <w:rsid w:val="00D43958"/>
    <w:rsid w:val="00D452CA"/>
    <w:rsid w:val="00D45815"/>
    <w:rsid w:val="00D4647E"/>
    <w:rsid w:val="00D4759E"/>
    <w:rsid w:val="00D501CD"/>
    <w:rsid w:val="00D50EE1"/>
    <w:rsid w:val="00D51FD2"/>
    <w:rsid w:val="00D51FEB"/>
    <w:rsid w:val="00D524E3"/>
    <w:rsid w:val="00D5268C"/>
    <w:rsid w:val="00D532B6"/>
    <w:rsid w:val="00D5346C"/>
    <w:rsid w:val="00D539C8"/>
    <w:rsid w:val="00D53ADF"/>
    <w:rsid w:val="00D53BBF"/>
    <w:rsid w:val="00D53C6D"/>
    <w:rsid w:val="00D53D9A"/>
    <w:rsid w:val="00D54A9E"/>
    <w:rsid w:val="00D54D03"/>
    <w:rsid w:val="00D55350"/>
    <w:rsid w:val="00D55C78"/>
    <w:rsid w:val="00D55D10"/>
    <w:rsid w:val="00D56429"/>
    <w:rsid w:val="00D569BC"/>
    <w:rsid w:val="00D57AF9"/>
    <w:rsid w:val="00D61042"/>
    <w:rsid w:val="00D612C6"/>
    <w:rsid w:val="00D6145E"/>
    <w:rsid w:val="00D6191F"/>
    <w:rsid w:val="00D63218"/>
    <w:rsid w:val="00D63620"/>
    <w:rsid w:val="00D639F5"/>
    <w:rsid w:val="00D63E82"/>
    <w:rsid w:val="00D63FB4"/>
    <w:rsid w:val="00D645CB"/>
    <w:rsid w:val="00D64895"/>
    <w:rsid w:val="00D6494E"/>
    <w:rsid w:val="00D6507A"/>
    <w:rsid w:val="00D650A8"/>
    <w:rsid w:val="00D6546D"/>
    <w:rsid w:val="00D65BDB"/>
    <w:rsid w:val="00D66E7C"/>
    <w:rsid w:val="00D675D9"/>
    <w:rsid w:val="00D7072C"/>
    <w:rsid w:val="00D70D7F"/>
    <w:rsid w:val="00D715A6"/>
    <w:rsid w:val="00D7164C"/>
    <w:rsid w:val="00D717AC"/>
    <w:rsid w:val="00D717C8"/>
    <w:rsid w:val="00D725FC"/>
    <w:rsid w:val="00D726BB"/>
    <w:rsid w:val="00D7321B"/>
    <w:rsid w:val="00D73B09"/>
    <w:rsid w:val="00D74E06"/>
    <w:rsid w:val="00D74EF9"/>
    <w:rsid w:val="00D7535D"/>
    <w:rsid w:val="00D75B34"/>
    <w:rsid w:val="00D75C92"/>
    <w:rsid w:val="00D76881"/>
    <w:rsid w:val="00D77430"/>
    <w:rsid w:val="00D778EF"/>
    <w:rsid w:val="00D80C68"/>
    <w:rsid w:val="00D81B40"/>
    <w:rsid w:val="00D826C5"/>
    <w:rsid w:val="00D82D2C"/>
    <w:rsid w:val="00D843FE"/>
    <w:rsid w:val="00D84442"/>
    <w:rsid w:val="00D8456D"/>
    <w:rsid w:val="00D84FBA"/>
    <w:rsid w:val="00D8532D"/>
    <w:rsid w:val="00D85691"/>
    <w:rsid w:val="00D85C2E"/>
    <w:rsid w:val="00D865E0"/>
    <w:rsid w:val="00D87462"/>
    <w:rsid w:val="00D8755D"/>
    <w:rsid w:val="00D8755E"/>
    <w:rsid w:val="00D8761B"/>
    <w:rsid w:val="00D87CB0"/>
    <w:rsid w:val="00D90130"/>
    <w:rsid w:val="00D90138"/>
    <w:rsid w:val="00D9073A"/>
    <w:rsid w:val="00D90F03"/>
    <w:rsid w:val="00D92F47"/>
    <w:rsid w:val="00D93204"/>
    <w:rsid w:val="00D94F2C"/>
    <w:rsid w:val="00D95827"/>
    <w:rsid w:val="00D96998"/>
    <w:rsid w:val="00D9730D"/>
    <w:rsid w:val="00D975BB"/>
    <w:rsid w:val="00D97754"/>
    <w:rsid w:val="00D97B91"/>
    <w:rsid w:val="00DA01BE"/>
    <w:rsid w:val="00DA0316"/>
    <w:rsid w:val="00DA038F"/>
    <w:rsid w:val="00DA04F1"/>
    <w:rsid w:val="00DA069B"/>
    <w:rsid w:val="00DA0A4F"/>
    <w:rsid w:val="00DA0BAF"/>
    <w:rsid w:val="00DA1666"/>
    <w:rsid w:val="00DA1E5A"/>
    <w:rsid w:val="00DA2BD2"/>
    <w:rsid w:val="00DA402E"/>
    <w:rsid w:val="00DA41E3"/>
    <w:rsid w:val="00DA50F5"/>
    <w:rsid w:val="00DA58C8"/>
    <w:rsid w:val="00DA5A87"/>
    <w:rsid w:val="00DA728E"/>
    <w:rsid w:val="00DB037C"/>
    <w:rsid w:val="00DB0D60"/>
    <w:rsid w:val="00DB2AF8"/>
    <w:rsid w:val="00DB47B2"/>
    <w:rsid w:val="00DB5DFC"/>
    <w:rsid w:val="00DB6452"/>
    <w:rsid w:val="00DB6AEF"/>
    <w:rsid w:val="00DB6F77"/>
    <w:rsid w:val="00DC043C"/>
    <w:rsid w:val="00DC0894"/>
    <w:rsid w:val="00DC104B"/>
    <w:rsid w:val="00DC1692"/>
    <w:rsid w:val="00DC188A"/>
    <w:rsid w:val="00DC1BFC"/>
    <w:rsid w:val="00DC21CF"/>
    <w:rsid w:val="00DC26EF"/>
    <w:rsid w:val="00DC34A3"/>
    <w:rsid w:val="00DC36A7"/>
    <w:rsid w:val="00DC3844"/>
    <w:rsid w:val="00DC3962"/>
    <w:rsid w:val="00DC3AD8"/>
    <w:rsid w:val="00DC404C"/>
    <w:rsid w:val="00DC46E9"/>
    <w:rsid w:val="00DC4820"/>
    <w:rsid w:val="00DC4B63"/>
    <w:rsid w:val="00DC4BDB"/>
    <w:rsid w:val="00DC7894"/>
    <w:rsid w:val="00DC7A93"/>
    <w:rsid w:val="00DD1708"/>
    <w:rsid w:val="00DD214F"/>
    <w:rsid w:val="00DD23E3"/>
    <w:rsid w:val="00DD2BD6"/>
    <w:rsid w:val="00DD2F03"/>
    <w:rsid w:val="00DD3377"/>
    <w:rsid w:val="00DD3824"/>
    <w:rsid w:val="00DD3870"/>
    <w:rsid w:val="00DD3AF0"/>
    <w:rsid w:val="00DD4522"/>
    <w:rsid w:val="00DD4734"/>
    <w:rsid w:val="00DD5986"/>
    <w:rsid w:val="00DE078A"/>
    <w:rsid w:val="00DE0B33"/>
    <w:rsid w:val="00DE1509"/>
    <w:rsid w:val="00DE1938"/>
    <w:rsid w:val="00DE1BB4"/>
    <w:rsid w:val="00DE208C"/>
    <w:rsid w:val="00DE2F40"/>
    <w:rsid w:val="00DE2FE4"/>
    <w:rsid w:val="00DE3A9C"/>
    <w:rsid w:val="00DE428C"/>
    <w:rsid w:val="00DE4DF8"/>
    <w:rsid w:val="00DE4FB9"/>
    <w:rsid w:val="00DE4FD4"/>
    <w:rsid w:val="00DE535B"/>
    <w:rsid w:val="00DE572A"/>
    <w:rsid w:val="00DE5A1F"/>
    <w:rsid w:val="00DE5A26"/>
    <w:rsid w:val="00DE65C1"/>
    <w:rsid w:val="00DE6FBF"/>
    <w:rsid w:val="00DE7065"/>
    <w:rsid w:val="00DF0083"/>
    <w:rsid w:val="00DF009A"/>
    <w:rsid w:val="00DF0851"/>
    <w:rsid w:val="00DF0BDE"/>
    <w:rsid w:val="00DF1975"/>
    <w:rsid w:val="00DF1A0E"/>
    <w:rsid w:val="00DF1C01"/>
    <w:rsid w:val="00DF1DDE"/>
    <w:rsid w:val="00DF26CD"/>
    <w:rsid w:val="00DF49AD"/>
    <w:rsid w:val="00DF538C"/>
    <w:rsid w:val="00DF565A"/>
    <w:rsid w:val="00DF56F3"/>
    <w:rsid w:val="00DF592F"/>
    <w:rsid w:val="00DF5D22"/>
    <w:rsid w:val="00DF5EA5"/>
    <w:rsid w:val="00DF6347"/>
    <w:rsid w:val="00DF6352"/>
    <w:rsid w:val="00DF6707"/>
    <w:rsid w:val="00DF6E04"/>
    <w:rsid w:val="00DF6E3F"/>
    <w:rsid w:val="00E0041A"/>
    <w:rsid w:val="00E006F6"/>
    <w:rsid w:val="00E00CB0"/>
    <w:rsid w:val="00E01374"/>
    <w:rsid w:val="00E013EF"/>
    <w:rsid w:val="00E01421"/>
    <w:rsid w:val="00E01506"/>
    <w:rsid w:val="00E016A4"/>
    <w:rsid w:val="00E01F1B"/>
    <w:rsid w:val="00E02E40"/>
    <w:rsid w:val="00E032E8"/>
    <w:rsid w:val="00E035B9"/>
    <w:rsid w:val="00E036B7"/>
    <w:rsid w:val="00E03793"/>
    <w:rsid w:val="00E03854"/>
    <w:rsid w:val="00E0410A"/>
    <w:rsid w:val="00E04E3B"/>
    <w:rsid w:val="00E054A5"/>
    <w:rsid w:val="00E058FA"/>
    <w:rsid w:val="00E065F0"/>
    <w:rsid w:val="00E068FC"/>
    <w:rsid w:val="00E06C71"/>
    <w:rsid w:val="00E07049"/>
    <w:rsid w:val="00E10829"/>
    <w:rsid w:val="00E11DD0"/>
    <w:rsid w:val="00E13296"/>
    <w:rsid w:val="00E13742"/>
    <w:rsid w:val="00E13DDC"/>
    <w:rsid w:val="00E142DE"/>
    <w:rsid w:val="00E14D4F"/>
    <w:rsid w:val="00E16021"/>
    <w:rsid w:val="00E162C1"/>
    <w:rsid w:val="00E16E21"/>
    <w:rsid w:val="00E177E7"/>
    <w:rsid w:val="00E178FE"/>
    <w:rsid w:val="00E17F55"/>
    <w:rsid w:val="00E20530"/>
    <w:rsid w:val="00E20681"/>
    <w:rsid w:val="00E20807"/>
    <w:rsid w:val="00E20D2E"/>
    <w:rsid w:val="00E20EB1"/>
    <w:rsid w:val="00E21581"/>
    <w:rsid w:val="00E215F3"/>
    <w:rsid w:val="00E21913"/>
    <w:rsid w:val="00E22004"/>
    <w:rsid w:val="00E223B6"/>
    <w:rsid w:val="00E22E1D"/>
    <w:rsid w:val="00E2365E"/>
    <w:rsid w:val="00E236AD"/>
    <w:rsid w:val="00E239A5"/>
    <w:rsid w:val="00E24630"/>
    <w:rsid w:val="00E249B7"/>
    <w:rsid w:val="00E258AE"/>
    <w:rsid w:val="00E26326"/>
    <w:rsid w:val="00E26CB2"/>
    <w:rsid w:val="00E26DF8"/>
    <w:rsid w:val="00E279B3"/>
    <w:rsid w:val="00E30092"/>
    <w:rsid w:val="00E3092B"/>
    <w:rsid w:val="00E30AB4"/>
    <w:rsid w:val="00E31A49"/>
    <w:rsid w:val="00E31D78"/>
    <w:rsid w:val="00E323A8"/>
    <w:rsid w:val="00E33969"/>
    <w:rsid w:val="00E35BC6"/>
    <w:rsid w:val="00E35F5A"/>
    <w:rsid w:val="00E368E2"/>
    <w:rsid w:val="00E369BA"/>
    <w:rsid w:val="00E36D28"/>
    <w:rsid w:val="00E36EA6"/>
    <w:rsid w:val="00E37A3C"/>
    <w:rsid w:val="00E37BD7"/>
    <w:rsid w:val="00E404AC"/>
    <w:rsid w:val="00E40561"/>
    <w:rsid w:val="00E4111C"/>
    <w:rsid w:val="00E41A2B"/>
    <w:rsid w:val="00E41CB2"/>
    <w:rsid w:val="00E41DC1"/>
    <w:rsid w:val="00E41F81"/>
    <w:rsid w:val="00E4271C"/>
    <w:rsid w:val="00E42BAA"/>
    <w:rsid w:val="00E42D84"/>
    <w:rsid w:val="00E42E49"/>
    <w:rsid w:val="00E4303F"/>
    <w:rsid w:val="00E437B3"/>
    <w:rsid w:val="00E437FD"/>
    <w:rsid w:val="00E4411B"/>
    <w:rsid w:val="00E44DB9"/>
    <w:rsid w:val="00E455EB"/>
    <w:rsid w:val="00E456E8"/>
    <w:rsid w:val="00E456E9"/>
    <w:rsid w:val="00E45D06"/>
    <w:rsid w:val="00E46091"/>
    <w:rsid w:val="00E46750"/>
    <w:rsid w:val="00E469C3"/>
    <w:rsid w:val="00E47DBF"/>
    <w:rsid w:val="00E509AC"/>
    <w:rsid w:val="00E5124D"/>
    <w:rsid w:val="00E51778"/>
    <w:rsid w:val="00E51D4C"/>
    <w:rsid w:val="00E520B6"/>
    <w:rsid w:val="00E52645"/>
    <w:rsid w:val="00E52A20"/>
    <w:rsid w:val="00E52B09"/>
    <w:rsid w:val="00E535AC"/>
    <w:rsid w:val="00E53841"/>
    <w:rsid w:val="00E53DF3"/>
    <w:rsid w:val="00E541C4"/>
    <w:rsid w:val="00E54FB4"/>
    <w:rsid w:val="00E55149"/>
    <w:rsid w:val="00E55AC2"/>
    <w:rsid w:val="00E561ED"/>
    <w:rsid w:val="00E56BFD"/>
    <w:rsid w:val="00E56D90"/>
    <w:rsid w:val="00E56E82"/>
    <w:rsid w:val="00E57C2D"/>
    <w:rsid w:val="00E57FFB"/>
    <w:rsid w:val="00E601C6"/>
    <w:rsid w:val="00E60461"/>
    <w:rsid w:val="00E609E7"/>
    <w:rsid w:val="00E61755"/>
    <w:rsid w:val="00E61CFD"/>
    <w:rsid w:val="00E61F2A"/>
    <w:rsid w:val="00E6234A"/>
    <w:rsid w:val="00E623A5"/>
    <w:rsid w:val="00E624C7"/>
    <w:rsid w:val="00E63210"/>
    <w:rsid w:val="00E64F8F"/>
    <w:rsid w:val="00E66754"/>
    <w:rsid w:val="00E66E1C"/>
    <w:rsid w:val="00E67CCD"/>
    <w:rsid w:val="00E70687"/>
    <w:rsid w:val="00E71314"/>
    <w:rsid w:val="00E7199D"/>
    <w:rsid w:val="00E7237A"/>
    <w:rsid w:val="00E723FD"/>
    <w:rsid w:val="00E727A9"/>
    <w:rsid w:val="00E72D3C"/>
    <w:rsid w:val="00E74AEB"/>
    <w:rsid w:val="00E75A12"/>
    <w:rsid w:val="00E75CA7"/>
    <w:rsid w:val="00E76940"/>
    <w:rsid w:val="00E77045"/>
    <w:rsid w:val="00E77CEB"/>
    <w:rsid w:val="00E77DAB"/>
    <w:rsid w:val="00E77EC4"/>
    <w:rsid w:val="00E805C0"/>
    <w:rsid w:val="00E81B4A"/>
    <w:rsid w:val="00E82102"/>
    <w:rsid w:val="00E82916"/>
    <w:rsid w:val="00E82CED"/>
    <w:rsid w:val="00E83145"/>
    <w:rsid w:val="00E83F37"/>
    <w:rsid w:val="00E83FE2"/>
    <w:rsid w:val="00E84FE1"/>
    <w:rsid w:val="00E86855"/>
    <w:rsid w:val="00E86E4F"/>
    <w:rsid w:val="00E87D65"/>
    <w:rsid w:val="00E90915"/>
    <w:rsid w:val="00E914D8"/>
    <w:rsid w:val="00E927D6"/>
    <w:rsid w:val="00E92995"/>
    <w:rsid w:val="00E92AC2"/>
    <w:rsid w:val="00E94B22"/>
    <w:rsid w:val="00E951A5"/>
    <w:rsid w:val="00E952EA"/>
    <w:rsid w:val="00E95BF6"/>
    <w:rsid w:val="00E9691F"/>
    <w:rsid w:val="00E96A63"/>
    <w:rsid w:val="00E97D58"/>
    <w:rsid w:val="00EA01EC"/>
    <w:rsid w:val="00EA08F8"/>
    <w:rsid w:val="00EA1279"/>
    <w:rsid w:val="00EA1B75"/>
    <w:rsid w:val="00EA22F1"/>
    <w:rsid w:val="00EA2BC4"/>
    <w:rsid w:val="00EA2EBB"/>
    <w:rsid w:val="00EA3328"/>
    <w:rsid w:val="00EA3844"/>
    <w:rsid w:val="00EA4132"/>
    <w:rsid w:val="00EA44E2"/>
    <w:rsid w:val="00EA4784"/>
    <w:rsid w:val="00EA4ACC"/>
    <w:rsid w:val="00EA5C33"/>
    <w:rsid w:val="00EA60BF"/>
    <w:rsid w:val="00EA645D"/>
    <w:rsid w:val="00EA6A6C"/>
    <w:rsid w:val="00EA6A6D"/>
    <w:rsid w:val="00EA7063"/>
    <w:rsid w:val="00EA70B8"/>
    <w:rsid w:val="00EA7740"/>
    <w:rsid w:val="00EA7E91"/>
    <w:rsid w:val="00EB058D"/>
    <w:rsid w:val="00EB0F1B"/>
    <w:rsid w:val="00EB1409"/>
    <w:rsid w:val="00EB14DB"/>
    <w:rsid w:val="00EB16BA"/>
    <w:rsid w:val="00EB18F1"/>
    <w:rsid w:val="00EB1D5C"/>
    <w:rsid w:val="00EB257C"/>
    <w:rsid w:val="00EB2B69"/>
    <w:rsid w:val="00EB3C89"/>
    <w:rsid w:val="00EB4C66"/>
    <w:rsid w:val="00EB502C"/>
    <w:rsid w:val="00EB5089"/>
    <w:rsid w:val="00EB50D8"/>
    <w:rsid w:val="00EB5451"/>
    <w:rsid w:val="00EB5D86"/>
    <w:rsid w:val="00EB617F"/>
    <w:rsid w:val="00EB62EE"/>
    <w:rsid w:val="00EB646F"/>
    <w:rsid w:val="00EB6DFC"/>
    <w:rsid w:val="00EB78DD"/>
    <w:rsid w:val="00EC0147"/>
    <w:rsid w:val="00EC0D38"/>
    <w:rsid w:val="00EC0F3E"/>
    <w:rsid w:val="00EC12E0"/>
    <w:rsid w:val="00EC156B"/>
    <w:rsid w:val="00EC20F3"/>
    <w:rsid w:val="00EC3E73"/>
    <w:rsid w:val="00EC4ECD"/>
    <w:rsid w:val="00EC59EE"/>
    <w:rsid w:val="00EC5D60"/>
    <w:rsid w:val="00EC60E1"/>
    <w:rsid w:val="00EC6F9C"/>
    <w:rsid w:val="00EC70F2"/>
    <w:rsid w:val="00EC76F1"/>
    <w:rsid w:val="00EC7F47"/>
    <w:rsid w:val="00ED08C1"/>
    <w:rsid w:val="00ED0950"/>
    <w:rsid w:val="00ED0FDB"/>
    <w:rsid w:val="00ED1BE4"/>
    <w:rsid w:val="00ED3200"/>
    <w:rsid w:val="00ED378D"/>
    <w:rsid w:val="00ED4677"/>
    <w:rsid w:val="00ED4B23"/>
    <w:rsid w:val="00ED50C5"/>
    <w:rsid w:val="00ED5289"/>
    <w:rsid w:val="00ED5A73"/>
    <w:rsid w:val="00ED5C06"/>
    <w:rsid w:val="00ED5C1D"/>
    <w:rsid w:val="00ED5FA7"/>
    <w:rsid w:val="00ED64DF"/>
    <w:rsid w:val="00ED6877"/>
    <w:rsid w:val="00ED68AD"/>
    <w:rsid w:val="00ED6979"/>
    <w:rsid w:val="00ED72AF"/>
    <w:rsid w:val="00ED72EB"/>
    <w:rsid w:val="00ED755F"/>
    <w:rsid w:val="00ED7585"/>
    <w:rsid w:val="00ED769C"/>
    <w:rsid w:val="00ED76BE"/>
    <w:rsid w:val="00ED7839"/>
    <w:rsid w:val="00ED783A"/>
    <w:rsid w:val="00ED7CEC"/>
    <w:rsid w:val="00EE01A1"/>
    <w:rsid w:val="00EE0CB7"/>
    <w:rsid w:val="00EE0D7C"/>
    <w:rsid w:val="00EE170B"/>
    <w:rsid w:val="00EE1B49"/>
    <w:rsid w:val="00EE1F32"/>
    <w:rsid w:val="00EE4023"/>
    <w:rsid w:val="00EE4107"/>
    <w:rsid w:val="00EE4389"/>
    <w:rsid w:val="00EE43FE"/>
    <w:rsid w:val="00EE4617"/>
    <w:rsid w:val="00EE482D"/>
    <w:rsid w:val="00EE4A8B"/>
    <w:rsid w:val="00EE568F"/>
    <w:rsid w:val="00EE6153"/>
    <w:rsid w:val="00EE77A9"/>
    <w:rsid w:val="00EF02B5"/>
    <w:rsid w:val="00EF0641"/>
    <w:rsid w:val="00EF2823"/>
    <w:rsid w:val="00EF2EE0"/>
    <w:rsid w:val="00EF33E7"/>
    <w:rsid w:val="00EF41B5"/>
    <w:rsid w:val="00EF41CC"/>
    <w:rsid w:val="00EF427F"/>
    <w:rsid w:val="00EF445C"/>
    <w:rsid w:val="00EF48B5"/>
    <w:rsid w:val="00EF52BB"/>
    <w:rsid w:val="00EF556E"/>
    <w:rsid w:val="00EF5949"/>
    <w:rsid w:val="00EF5C85"/>
    <w:rsid w:val="00EF5F51"/>
    <w:rsid w:val="00EF63E3"/>
    <w:rsid w:val="00EF6CE2"/>
    <w:rsid w:val="00EF6FA2"/>
    <w:rsid w:val="00EF740B"/>
    <w:rsid w:val="00EF7621"/>
    <w:rsid w:val="00EF7A33"/>
    <w:rsid w:val="00EF7CAB"/>
    <w:rsid w:val="00F004E5"/>
    <w:rsid w:val="00F005E7"/>
    <w:rsid w:val="00F00E1F"/>
    <w:rsid w:val="00F0169B"/>
    <w:rsid w:val="00F018DC"/>
    <w:rsid w:val="00F02757"/>
    <w:rsid w:val="00F0293F"/>
    <w:rsid w:val="00F037AB"/>
    <w:rsid w:val="00F056F0"/>
    <w:rsid w:val="00F05815"/>
    <w:rsid w:val="00F059BD"/>
    <w:rsid w:val="00F05BCA"/>
    <w:rsid w:val="00F0644C"/>
    <w:rsid w:val="00F06A49"/>
    <w:rsid w:val="00F07069"/>
    <w:rsid w:val="00F070A0"/>
    <w:rsid w:val="00F070E5"/>
    <w:rsid w:val="00F071BA"/>
    <w:rsid w:val="00F0731F"/>
    <w:rsid w:val="00F077F3"/>
    <w:rsid w:val="00F079CE"/>
    <w:rsid w:val="00F07FCE"/>
    <w:rsid w:val="00F10279"/>
    <w:rsid w:val="00F1065B"/>
    <w:rsid w:val="00F11707"/>
    <w:rsid w:val="00F12350"/>
    <w:rsid w:val="00F12469"/>
    <w:rsid w:val="00F12FFA"/>
    <w:rsid w:val="00F1356C"/>
    <w:rsid w:val="00F149F0"/>
    <w:rsid w:val="00F15C42"/>
    <w:rsid w:val="00F1617B"/>
    <w:rsid w:val="00F16E7C"/>
    <w:rsid w:val="00F17327"/>
    <w:rsid w:val="00F20507"/>
    <w:rsid w:val="00F20A4F"/>
    <w:rsid w:val="00F20BF0"/>
    <w:rsid w:val="00F210CB"/>
    <w:rsid w:val="00F210FA"/>
    <w:rsid w:val="00F219EA"/>
    <w:rsid w:val="00F21F31"/>
    <w:rsid w:val="00F227C5"/>
    <w:rsid w:val="00F235D7"/>
    <w:rsid w:val="00F23828"/>
    <w:rsid w:val="00F23C6A"/>
    <w:rsid w:val="00F251A7"/>
    <w:rsid w:val="00F25F96"/>
    <w:rsid w:val="00F260F7"/>
    <w:rsid w:val="00F261FD"/>
    <w:rsid w:val="00F26E9D"/>
    <w:rsid w:val="00F27135"/>
    <w:rsid w:val="00F3007D"/>
    <w:rsid w:val="00F300C1"/>
    <w:rsid w:val="00F3092B"/>
    <w:rsid w:val="00F3094C"/>
    <w:rsid w:val="00F31824"/>
    <w:rsid w:val="00F31F01"/>
    <w:rsid w:val="00F32BD0"/>
    <w:rsid w:val="00F32C81"/>
    <w:rsid w:val="00F33348"/>
    <w:rsid w:val="00F339B7"/>
    <w:rsid w:val="00F33A9C"/>
    <w:rsid w:val="00F33C02"/>
    <w:rsid w:val="00F34A73"/>
    <w:rsid w:val="00F34BC1"/>
    <w:rsid w:val="00F34DFA"/>
    <w:rsid w:val="00F35031"/>
    <w:rsid w:val="00F3599C"/>
    <w:rsid w:val="00F361C6"/>
    <w:rsid w:val="00F362FE"/>
    <w:rsid w:val="00F369CB"/>
    <w:rsid w:val="00F37432"/>
    <w:rsid w:val="00F37C8C"/>
    <w:rsid w:val="00F40315"/>
    <w:rsid w:val="00F40494"/>
    <w:rsid w:val="00F405F5"/>
    <w:rsid w:val="00F40BB3"/>
    <w:rsid w:val="00F40C1A"/>
    <w:rsid w:val="00F41306"/>
    <w:rsid w:val="00F41E50"/>
    <w:rsid w:val="00F421CB"/>
    <w:rsid w:val="00F42CE1"/>
    <w:rsid w:val="00F42CFA"/>
    <w:rsid w:val="00F430A0"/>
    <w:rsid w:val="00F44E32"/>
    <w:rsid w:val="00F45083"/>
    <w:rsid w:val="00F4529A"/>
    <w:rsid w:val="00F469EC"/>
    <w:rsid w:val="00F473B1"/>
    <w:rsid w:val="00F475BA"/>
    <w:rsid w:val="00F50088"/>
    <w:rsid w:val="00F5055E"/>
    <w:rsid w:val="00F5191D"/>
    <w:rsid w:val="00F524C4"/>
    <w:rsid w:val="00F5386C"/>
    <w:rsid w:val="00F538FA"/>
    <w:rsid w:val="00F54076"/>
    <w:rsid w:val="00F54C2C"/>
    <w:rsid w:val="00F561C1"/>
    <w:rsid w:val="00F56971"/>
    <w:rsid w:val="00F56C87"/>
    <w:rsid w:val="00F56F85"/>
    <w:rsid w:val="00F60919"/>
    <w:rsid w:val="00F6117D"/>
    <w:rsid w:val="00F61CF5"/>
    <w:rsid w:val="00F6229D"/>
    <w:rsid w:val="00F6286C"/>
    <w:rsid w:val="00F63019"/>
    <w:rsid w:val="00F6360E"/>
    <w:rsid w:val="00F638A6"/>
    <w:rsid w:val="00F640F0"/>
    <w:rsid w:val="00F6586F"/>
    <w:rsid w:val="00F660E7"/>
    <w:rsid w:val="00F7007F"/>
    <w:rsid w:val="00F701F9"/>
    <w:rsid w:val="00F702D3"/>
    <w:rsid w:val="00F70651"/>
    <w:rsid w:val="00F70F34"/>
    <w:rsid w:val="00F70FB7"/>
    <w:rsid w:val="00F7278D"/>
    <w:rsid w:val="00F73323"/>
    <w:rsid w:val="00F733AA"/>
    <w:rsid w:val="00F73B93"/>
    <w:rsid w:val="00F73F82"/>
    <w:rsid w:val="00F73FCD"/>
    <w:rsid w:val="00F74AE4"/>
    <w:rsid w:val="00F74B24"/>
    <w:rsid w:val="00F76521"/>
    <w:rsid w:val="00F76637"/>
    <w:rsid w:val="00F77B9C"/>
    <w:rsid w:val="00F80E2A"/>
    <w:rsid w:val="00F812CE"/>
    <w:rsid w:val="00F81607"/>
    <w:rsid w:val="00F81CCF"/>
    <w:rsid w:val="00F82011"/>
    <w:rsid w:val="00F838B9"/>
    <w:rsid w:val="00F83C62"/>
    <w:rsid w:val="00F83F2E"/>
    <w:rsid w:val="00F849BC"/>
    <w:rsid w:val="00F84B92"/>
    <w:rsid w:val="00F84E1D"/>
    <w:rsid w:val="00F8520E"/>
    <w:rsid w:val="00F86C26"/>
    <w:rsid w:val="00F86CBE"/>
    <w:rsid w:val="00F86DC1"/>
    <w:rsid w:val="00F86DED"/>
    <w:rsid w:val="00F87384"/>
    <w:rsid w:val="00F87F69"/>
    <w:rsid w:val="00F9083A"/>
    <w:rsid w:val="00F90C60"/>
    <w:rsid w:val="00F91457"/>
    <w:rsid w:val="00F9174B"/>
    <w:rsid w:val="00F91DE3"/>
    <w:rsid w:val="00F92C10"/>
    <w:rsid w:val="00F93851"/>
    <w:rsid w:val="00F939AC"/>
    <w:rsid w:val="00F94290"/>
    <w:rsid w:val="00F9523A"/>
    <w:rsid w:val="00F952C5"/>
    <w:rsid w:val="00F95509"/>
    <w:rsid w:val="00F95A17"/>
    <w:rsid w:val="00F963EC"/>
    <w:rsid w:val="00F96DDB"/>
    <w:rsid w:val="00F97763"/>
    <w:rsid w:val="00F97FB3"/>
    <w:rsid w:val="00FA0F51"/>
    <w:rsid w:val="00FA1590"/>
    <w:rsid w:val="00FA2519"/>
    <w:rsid w:val="00FA2BA0"/>
    <w:rsid w:val="00FA3B5A"/>
    <w:rsid w:val="00FA3B5E"/>
    <w:rsid w:val="00FA4640"/>
    <w:rsid w:val="00FA4D4A"/>
    <w:rsid w:val="00FA63E9"/>
    <w:rsid w:val="00FA6557"/>
    <w:rsid w:val="00FA657D"/>
    <w:rsid w:val="00FA6C85"/>
    <w:rsid w:val="00FA6E84"/>
    <w:rsid w:val="00FA71AB"/>
    <w:rsid w:val="00FA7209"/>
    <w:rsid w:val="00FA7746"/>
    <w:rsid w:val="00FB05B4"/>
    <w:rsid w:val="00FB0787"/>
    <w:rsid w:val="00FB07BE"/>
    <w:rsid w:val="00FB1362"/>
    <w:rsid w:val="00FB1850"/>
    <w:rsid w:val="00FB1925"/>
    <w:rsid w:val="00FB2F4C"/>
    <w:rsid w:val="00FB3D36"/>
    <w:rsid w:val="00FB476C"/>
    <w:rsid w:val="00FB48D6"/>
    <w:rsid w:val="00FB6420"/>
    <w:rsid w:val="00FB656B"/>
    <w:rsid w:val="00FB661E"/>
    <w:rsid w:val="00FB6D56"/>
    <w:rsid w:val="00FB6F69"/>
    <w:rsid w:val="00FB71B2"/>
    <w:rsid w:val="00FB7C2E"/>
    <w:rsid w:val="00FB7CB6"/>
    <w:rsid w:val="00FB7F88"/>
    <w:rsid w:val="00FC0983"/>
    <w:rsid w:val="00FC10E1"/>
    <w:rsid w:val="00FC13AE"/>
    <w:rsid w:val="00FC19DE"/>
    <w:rsid w:val="00FC2111"/>
    <w:rsid w:val="00FC22D7"/>
    <w:rsid w:val="00FC23A3"/>
    <w:rsid w:val="00FC25C4"/>
    <w:rsid w:val="00FC2995"/>
    <w:rsid w:val="00FC3025"/>
    <w:rsid w:val="00FC33D2"/>
    <w:rsid w:val="00FC3573"/>
    <w:rsid w:val="00FC3982"/>
    <w:rsid w:val="00FC3FC0"/>
    <w:rsid w:val="00FC47A9"/>
    <w:rsid w:val="00FC49B3"/>
    <w:rsid w:val="00FC4E4F"/>
    <w:rsid w:val="00FC5274"/>
    <w:rsid w:val="00FC52D3"/>
    <w:rsid w:val="00FC5FD4"/>
    <w:rsid w:val="00FC6325"/>
    <w:rsid w:val="00FC6387"/>
    <w:rsid w:val="00FC6999"/>
    <w:rsid w:val="00FC6A62"/>
    <w:rsid w:val="00FC6F0D"/>
    <w:rsid w:val="00FC79F9"/>
    <w:rsid w:val="00FD01A1"/>
    <w:rsid w:val="00FD03F2"/>
    <w:rsid w:val="00FD06A0"/>
    <w:rsid w:val="00FD0EB6"/>
    <w:rsid w:val="00FD0F0E"/>
    <w:rsid w:val="00FD10F5"/>
    <w:rsid w:val="00FD197B"/>
    <w:rsid w:val="00FD2A38"/>
    <w:rsid w:val="00FD2B89"/>
    <w:rsid w:val="00FD317B"/>
    <w:rsid w:val="00FD345B"/>
    <w:rsid w:val="00FD3659"/>
    <w:rsid w:val="00FD38DB"/>
    <w:rsid w:val="00FD3950"/>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D7A4C"/>
    <w:rsid w:val="00FE046B"/>
    <w:rsid w:val="00FE2B0E"/>
    <w:rsid w:val="00FE3578"/>
    <w:rsid w:val="00FE3E59"/>
    <w:rsid w:val="00FE5928"/>
    <w:rsid w:val="00FE5AE2"/>
    <w:rsid w:val="00FE5FD4"/>
    <w:rsid w:val="00FE6A4F"/>
    <w:rsid w:val="00FE6BFD"/>
    <w:rsid w:val="00FE7109"/>
    <w:rsid w:val="00FE7502"/>
    <w:rsid w:val="00FE75A8"/>
    <w:rsid w:val="00FE76F3"/>
    <w:rsid w:val="00FE78BF"/>
    <w:rsid w:val="00FE7E37"/>
    <w:rsid w:val="00FF0057"/>
    <w:rsid w:val="00FF0085"/>
    <w:rsid w:val="00FF026E"/>
    <w:rsid w:val="00FF142D"/>
    <w:rsid w:val="00FF149E"/>
    <w:rsid w:val="00FF1B64"/>
    <w:rsid w:val="00FF1C43"/>
    <w:rsid w:val="00FF2351"/>
    <w:rsid w:val="00FF2B18"/>
    <w:rsid w:val="00FF3477"/>
    <w:rsid w:val="00FF3A3D"/>
    <w:rsid w:val="00FF3E29"/>
    <w:rsid w:val="00FF4919"/>
    <w:rsid w:val="00FF4AF4"/>
    <w:rsid w:val="00FF4C9B"/>
    <w:rsid w:val="00FF4D5C"/>
    <w:rsid w:val="00FF4F9A"/>
    <w:rsid w:val="00FF5474"/>
    <w:rsid w:val="00FF57AF"/>
    <w:rsid w:val="00FF6AC5"/>
    <w:rsid w:val="00FF6CB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paragraph" w:customStyle="1" w:styleId="n2">
    <w:name w:val="n2"/>
    <w:basedOn w:val="Normal"/>
    <w:rsid w:val="00801FB7"/>
    <w:pPr>
      <w:spacing w:before="100" w:beforeAutospacing="1" w:after="100" w:afterAutospacing="1"/>
    </w:pPr>
    <w:rPr>
      <w:lang w:val="es-MX" w:eastAsia="es-MX"/>
    </w:rPr>
  </w:style>
  <w:style w:type="paragraph" w:styleId="Revisin">
    <w:name w:val="Revision"/>
    <w:hidden/>
    <w:uiPriority w:val="99"/>
    <w:semiHidden/>
    <w:rsid w:val="00305158"/>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9158299">
      <w:bodyDiv w:val="1"/>
      <w:marLeft w:val="0"/>
      <w:marRight w:val="0"/>
      <w:marTop w:val="0"/>
      <w:marBottom w:val="0"/>
      <w:divBdr>
        <w:top w:val="none" w:sz="0" w:space="0" w:color="auto"/>
        <w:left w:val="none" w:sz="0" w:space="0" w:color="auto"/>
        <w:bottom w:val="none" w:sz="0" w:space="0" w:color="auto"/>
        <w:right w:val="none" w:sz="0" w:space="0" w:color="auto"/>
      </w:divBdr>
      <w:divsChild>
        <w:div w:id="1723212863">
          <w:marLeft w:val="0"/>
          <w:marRight w:val="0"/>
          <w:marTop w:val="0"/>
          <w:marBottom w:val="0"/>
          <w:divBdr>
            <w:top w:val="none" w:sz="0" w:space="0" w:color="auto"/>
            <w:left w:val="none" w:sz="0" w:space="0" w:color="auto"/>
            <w:bottom w:val="none" w:sz="0" w:space="0" w:color="auto"/>
            <w:right w:val="none" w:sz="0" w:space="0" w:color="auto"/>
          </w:divBdr>
        </w:div>
        <w:div w:id="370229588">
          <w:marLeft w:val="0"/>
          <w:marRight w:val="0"/>
          <w:marTop w:val="0"/>
          <w:marBottom w:val="0"/>
          <w:divBdr>
            <w:top w:val="none" w:sz="0" w:space="0" w:color="auto"/>
            <w:left w:val="none" w:sz="0" w:space="0" w:color="auto"/>
            <w:bottom w:val="none" w:sz="0" w:space="0" w:color="auto"/>
            <w:right w:val="none" w:sz="0" w:space="0" w:color="auto"/>
          </w:divBdr>
        </w:div>
        <w:div w:id="1359116528">
          <w:marLeft w:val="0"/>
          <w:marRight w:val="0"/>
          <w:marTop w:val="0"/>
          <w:marBottom w:val="0"/>
          <w:divBdr>
            <w:top w:val="none" w:sz="0" w:space="0" w:color="auto"/>
            <w:left w:val="none" w:sz="0" w:space="0" w:color="auto"/>
            <w:bottom w:val="none" w:sz="0" w:space="0" w:color="auto"/>
            <w:right w:val="none" w:sz="0" w:space="0" w:color="auto"/>
          </w:divBdr>
        </w:div>
        <w:div w:id="781921543">
          <w:marLeft w:val="0"/>
          <w:marRight w:val="0"/>
          <w:marTop w:val="0"/>
          <w:marBottom w:val="0"/>
          <w:divBdr>
            <w:top w:val="none" w:sz="0" w:space="0" w:color="auto"/>
            <w:left w:val="none" w:sz="0" w:space="0" w:color="auto"/>
            <w:bottom w:val="none" w:sz="0" w:space="0" w:color="auto"/>
            <w:right w:val="none" w:sz="0" w:space="0" w:color="auto"/>
          </w:divBdr>
        </w:div>
      </w:divsChild>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6498395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34269242">
      <w:bodyDiv w:val="1"/>
      <w:marLeft w:val="0"/>
      <w:marRight w:val="0"/>
      <w:marTop w:val="0"/>
      <w:marBottom w:val="0"/>
      <w:divBdr>
        <w:top w:val="none" w:sz="0" w:space="0" w:color="auto"/>
        <w:left w:val="none" w:sz="0" w:space="0" w:color="auto"/>
        <w:bottom w:val="none" w:sz="0" w:space="0" w:color="auto"/>
        <w:right w:val="none" w:sz="0" w:space="0" w:color="auto"/>
      </w:divBdr>
      <w:divsChild>
        <w:div w:id="480578092">
          <w:marLeft w:val="0"/>
          <w:marRight w:val="0"/>
          <w:marTop w:val="0"/>
          <w:marBottom w:val="0"/>
          <w:divBdr>
            <w:top w:val="none" w:sz="0" w:space="0" w:color="auto"/>
            <w:left w:val="none" w:sz="0" w:space="0" w:color="auto"/>
            <w:bottom w:val="none" w:sz="0" w:space="0" w:color="auto"/>
            <w:right w:val="none" w:sz="0" w:space="0" w:color="auto"/>
          </w:divBdr>
        </w:div>
      </w:divsChild>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3823955">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4814796">
      <w:bodyDiv w:val="1"/>
      <w:marLeft w:val="0"/>
      <w:marRight w:val="0"/>
      <w:marTop w:val="0"/>
      <w:marBottom w:val="0"/>
      <w:divBdr>
        <w:top w:val="none" w:sz="0" w:space="0" w:color="auto"/>
        <w:left w:val="none" w:sz="0" w:space="0" w:color="auto"/>
        <w:bottom w:val="none" w:sz="0" w:space="0" w:color="auto"/>
        <w:right w:val="none" w:sz="0" w:space="0" w:color="auto"/>
      </w:divBdr>
      <w:divsChild>
        <w:div w:id="617446039">
          <w:marLeft w:val="0"/>
          <w:marRight w:val="0"/>
          <w:marTop w:val="0"/>
          <w:marBottom w:val="0"/>
          <w:divBdr>
            <w:top w:val="none" w:sz="0" w:space="0" w:color="auto"/>
            <w:left w:val="none" w:sz="0" w:space="0" w:color="auto"/>
            <w:bottom w:val="none" w:sz="0" w:space="0" w:color="auto"/>
            <w:right w:val="none" w:sz="0" w:space="0" w:color="auto"/>
          </w:divBdr>
        </w:div>
        <w:div w:id="485366746">
          <w:marLeft w:val="0"/>
          <w:marRight w:val="0"/>
          <w:marTop w:val="0"/>
          <w:marBottom w:val="0"/>
          <w:divBdr>
            <w:top w:val="none" w:sz="0" w:space="0" w:color="auto"/>
            <w:left w:val="none" w:sz="0" w:space="0" w:color="auto"/>
            <w:bottom w:val="none" w:sz="0" w:space="0" w:color="auto"/>
            <w:right w:val="none" w:sz="0" w:space="0" w:color="auto"/>
          </w:divBdr>
        </w:div>
        <w:div w:id="295330864">
          <w:marLeft w:val="0"/>
          <w:marRight w:val="0"/>
          <w:marTop w:val="0"/>
          <w:marBottom w:val="0"/>
          <w:divBdr>
            <w:top w:val="none" w:sz="0" w:space="0" w:color="auto"/>
            <w:left w:val="none" w:sz="0" w:space="0" w:color="auto"/>
            <w:bottom w:val="none" w:sz="0" w:space="0" w:color="auto"/>
            <w:right w:val="none" w:sz="0" w:space="0" w:color="auto"/>
          </w:divBdr>
        </w:div>
        <w:div w:id="1010258735">
          <w:marLeft w:val="0"/>
          <w:marRight w:val="0"/>
          <w:marTop w:val="0"/>
          <w:marBottom w:val="0"/>
          <w:divBdr>
            <w:top w:val="none" w:sz="0" w:space="0" w:color="auto"/>
            <w:left w:val="none" w:sz="0" w:space="0" w:color="auto"/>
            <w:bottom w:val="none" w:sz="0" w:space="0" w:color="auto"/>
            <w:right w:val="none" w:sz="0" w:space="0" w:color="auto"/>
          </w:divBdr>
        </w:div>
      </w:divsChild>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E73D9-50EB-4C78-AD11-3814DEEEF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7642</Words>
  <Characters>42036</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2018-10-11T21:39:00Z</cp:lastPrinted>
  <dcterms:created xsi:type="dcterms:W3CDTF">2018-11-15T17:05:00Z</dcterms:created>
  <dcterms:modified xsi:type="dcterms:W3CDTF">2018-11-21T01:31:00Z</dcterms:modified>
</cp:coreProperties>
</file>